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4B" w:rsidRDefault="00EF3C4B" w:rsidP="009C0670">
      <w:pPr>
        <w:pStyle w:val="Nadpis1"/>
        <w:jc w:val="both"/>
        <w:rPr>
          <w:szCs w:val="24"/>
          <w:u w:val="none"/>
        </w:rPr>
      </w:pPr>
      <w:r>
        <w:rPr>
          <w:szCs w:val="24"/>
          <w:u w:val="none"/>
        </w:rPr>
        <w:t>Příloha č. 1 Výzvy k podání nabídky</w:t>
      </w:r>
      <w:r w:rsidR="00E5276F">
        <w:rPr>
          <w:szCs w:val="24"/>
          <w:u w:val="none"/>
        </w:rPr>
        <w:t xml:space="preserve"> </w:t>
      </w:r>
    </w:p>
    <w:tbl>
      <w:tblPr>
        <w:tblW w:w="12360" w:type="dxa"/>
        <w:tblInd w:w="55" w:type="dxa"/>
        <w:tblCellMar>
          <w:left w:w="70" w:type="dxa"/>
          <w:right w:w="70" w:type="dxa"/>
        </w:tblCellMar>
        <w:tblLook w:val="04A0"/>
      </w:tblPr>
      <w:tblGrid>
        <w:gridCol w:w="1871"/>
        <w:gridCol w:w="894"/>
        <w:gridCol w:w="795"/>
        <w:gridCol w:w="1011"/>
        <w:gridCol w:w="955"/>
        <w:gridCol w:w="877"/>
        <w:gridCol w:w="1096"/>
        <w:gridCol w:w="788"/>
        <w:gridCol w:w="1002"/>
        <w:gridCol w:w="848"/>
        <w:gridCol w:w="863"/>
        <w:gridCol w:w="1360"/>
      </w:tblGrid>
      <w:tr w:rsidR="00CF1733" w:rsidRPr="00CF1733" w:rsidTr="00CF1733">
        <w:trPr>
          <w:trHeight w:val="630"/>
        </w:trPr>
        <w:tc>
          <w:tcPr>
            <w:tcW w:w="11000" w:type="dxa"/>
            <w:gridSpan w:val="11"/>
            <w:tcBorders>
              <w:top w:val="nil"/>
              <w:left w:val="nil"/>
              <w:bottom w:val="single" w:sz="8" w:space="0" w:color="auto"/>
              <w:right w:val="nil"/>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b/>
                <w:bCs/>
                <w:color w:val="000000"/>
                <w:sz w:val="28"/>
                <w:szCs w:val="28"/>
                <w:lang w:eastAsia="cs-CZ"/>
              </w:rPr>
            </w:pPr>
            <w:r w:rsidRPr="00CF1733">
              <w:rPr>
                <w:rFonts w:ascii="Calibri" w:eastAsia="Times New Roman" w:hAnsi="Calibri" w:cs="Calibri"/>
                <w:b/>
                <w:bCs/>
                <w:color w:val="000000"/>
                <w:sz w:val="28"/>
                <w:szCs w:val="28"/>
                <w:lang w:eastAsia="cs-CZ"/>
              </w:rPr>
              <w:t>Rozpis vakcín</w:t>
            </w:r>
          </w:p>
        </w:tc>
        <w:tc>
          <w:tcPr>
            <w:tcW w:w="1360" w:type="dxa"/>
            <w:tcBorders>
              <w:top w:val="nil"/>
              <w:left w:val="nil"/>
              <w:bottom w:val="nil"/>
              <w:right w:val="nil"/>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color w:val="000000"/>
                <w:lang w:eastAsia="cs-CZ"/>
              </w:rPr>
            </w:pPr>
          </w:p>
        </w:tc>
      </w:tr>
      <w:tr w:rsidR="00CF1733" w:rsidRPr="00CF1733" w:rsidTr="00CF1733">
        <w:trPr>
          <w:trHeight w:val="300"/>
        </w:trPr>
        <w:tc>
          <w:tcPr>
            <w:tcW w:w="1871" w:type="dxa"/>
            <w:vMerge w:val="restart"/>
            <w:tcBorders>
              <w:top w:val="nil"/>
              <w:left w:val="single" w:sz="8" w:space="0" w:color="auto"/>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množství/tým</w:t>
            </w:r>
          </w:p>
        </w:tc>
        <w:tc>
          <w:tcPr>
            <w:tcW w:w="894"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YF</w:t>
            </w:r>
          </w:p>
        </w:tc>
        <w:tc>
          <w:tcPr>
            <w:tcW w:w="795"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VHA+B</w:t>
            </w:r>
          </w:p>
        </w:tc>
        <w:tc>
          <w:tcPr>
            <w:tcW w:w="1011"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TF</w:t>
            </w:r>
          </w:p>
        </w:tc>
        <w:tc>
          <w:tcPr>
            <w:tcW w:w="955"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TBE</w:t>
            </w:r>
          </w:p>
        </w:tc>
        <w:tc>
          <w:tcPr>
            <w:tcW w:w="877"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RAB</w:t>
            </w:r>
          </w:p>
        </w:tc>
        <w:tc>
          <w:tcPr>
            <w:tcW w:w="1096"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MCV 4</w:t>
            </w:r>
          </w:p>
        </w:tc>
        <w:tc>
          <w:tcPr>
            <w:tcW w:w="788"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POL</w:t>
            </w:r>
          </w:p>
        </w:tc>
        <w:tc>
          <w:tcPr>
            <w:tcW w:w="1002"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DITEPE</w:t>
            </w:r>
          </w:p>
        </w:tc>
        <w:tc>
          <w:tcPr>
            <w:tcW w:w="848"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CHOL</w:t>
            </w:r>
          </w:p>
        </w:tc>
        <w:tc>
          <w:tcPr>
            <w:tcW w:w="863" w:type="dxa"/>
            <w:tcBorders>
              <w:top w:val="nil"/>
              <w:left w:val="nil"/>
              <w:bottom w:val="single" w:sz="4" w:space="0" w:color="auto"/>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MEN-B</w:t>
            </w:r>
          </w:p>
        </w:tc>
        <w:tc>
          <w:tcPr>
            <w:tcW w:w="1360" w:type="dxa"/>
            <w:tcBorders>
              <w:top w:val="nil"/>
              <w:left w:val="nil"/>
              <w:bottom w:val="nil"/>
              <w:right w:val="nil"/>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color w:val="000000"/>
                <w:lang w:eastAsia="cs-CZ"/>
              </w:rPr>
            </w:pPr>
          </w:p>
        </w:tc>
      </w:tr>
      <w:tr w:rsidR="00CF1733" w:rsidRPr="00CF1733" w:rsidTr="00CF1733">
        <w:trPr>
          <w:trHeight w:val="1035"/>
        </w:trPr>
        <w:tc>
          <w:tcPr>
            <w:tcW w:w="1871" w:type="dxa"/>
            <w:vMerge/>
            <w:tcBorders>
              <w:top w:val="nil"/>
              <w:left w:val="single" w:sz="8" w:space="0" w:color="auto"/>
              <w:bottom w:val="nil"/>
              <w:right w:val="single" w:sz="4" w:space="0" w:color="auto"/>
            </w:tcBorders>
            <w:vAlign w:val="center"/>
            <w:hideMark/>
          </w:tcPr>
          <w:p w:rsidR="00CF1733" w:rsidRPr="00CF1733" w:rsidRDefault="00CF1733" w:rsidP="00CF1733">
            <w:pPr>
              <w:spacing w:after="0" w:line="240" w:lineRule="auto"/>
              <w:rPr>
                <w:rFonts w:ascii="Calibri" w:eastAsia="Times New Roman" w:hAnsi="Calibri" w:cs="Calibri"/>
                <w:b/>
                <w:bCs/>
                <w:i/>
                <w:iCs/>
                <w:color w:val="000000"/>
                <w:lang w:eastAsia="cs-CZ"/>
              </w:rPr>
            </w:pPr>
          </w:p>
        </w:tc>
        <w:tc>
          <w:tcPr>
            <w:tcW w:w="894"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Stamaril</w:t>
            </w:r>
            <w:proofErr w:type="spellEnd"/>
          </w:p>
        </w:tc>
        <w:tc>
          <w:tcPr>
            <w:tcW w:w="795" w:type="dxa"/>
            <w:tcBorders>
              <w:top w:val="single" w:sz="4" w:space="0" w:color="auto"/>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Twinrix</w:t>
            </w:r>
            <w:proofErr w:type="spellEnd"/>
          </w:p>
        </w:tc>
        <w:tc>
          <w:tcPr>
            <w:tcW w:w="1011"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Typhim</w:t>
            </w:r>
            <w:proofErr w:type="spellEnd"/>
            <w:r w:rsidRPr="00CF1733">
              <w:rPr>
                <w:rFonts w:ascii="Calibri" w:eastAsia="Times New Roman" w:hAnsi="Calibri" w:cs="Calibri"/>
                <w:color w:val="000000"/>
                <w:lang w:eastAsia="cs-CZ"/>
              </w:rPr>
              <w:t xml:space="preserve"> / </w:t>
            </w:r>
            <w:proofErr w:type="spellStart"/>
            <w:r w:rsidRPr="00CF1733">
              <w:rPr>
                <w:rFonts w:ascii="Calibri" w:eastAsia="Times New Roman" w:hAnsi="Calibri" w:cs="Calibri"/>
                <w:color w:val="000000"/>
                <w:lang w:eastAsia="cs-CZ"/>
              </w:rPr>
              <w:t>Typherix</w:t>
            </w:r>
            <w:proofErr w:type="spellEnd"/>
          </w:p>
        </w:tc>
        <w:tc>
          <w:tcPr>
            <w:tcW w:w="955"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r w:rsidRPr="00CF1733">
              <w:rPr>
                <w:rFonts w:ascii="Calibri" w:eastAsia="Times New Roman" w:hAnsi="Calibri" w:cs="Calibri"/>
                <w:color w:val="000000"/>
                <w:lang w:eastAsia="cs-CZ"/>
              </w:rPr>
              <w:t xml:space="preserve"> FSME / </w:t>
            </w:r>
            <w:proofErr w:type="spellStart"/>
            <w:r w:rsidRPr="00CF1733">
              <w:rPr>
                <w:rFonts w:ascii="Calibri" w:eastAsia="Times New Roman" w:hAnsi="Calibri" w:cs="Calibri"/>
                <w:color w:val="000000"/>
                <w:lang w:eastAsia="cs-CZ"/>
              </w:rPr>
              <w:t>Encepur</w:t>
            </w:r>
            <w:proofErr w:type="spellEnd"/>
          </w:p>
        </w:tc>
        <w:tc>
          <w:tcPr>
            <w:tcW w:w="877"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Verorab</w:t>
            </w:r>
            <w:proofErr w:type="spellEnd"/>
          </w:p>
        </w:tc>
        <w:tc>
          <w:tcPr>
            <w:tcW w:w="1096"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Menveo</w:t>
            </w:r>
            <w:proofErr w:type="spellEnd"/>
            <w:r w:rsidRPr="00CF1733">
              <w:rPr>
                <w:rFonts w:ascii="Calibri" w:eastAsia="Times New Roman" w:hAnsi="Calibri" w:cs="Calibri"/>
                <w:color w:val="000000"/>
                <w:lang w:eastAsia="cs-CZ"/>
              </w:rPr>
              <w:t xml:space="preserve"> / </w:t>
            </w:r>
            <w:proofErr w:type="spellStart"/>
            <w:r w:rsidRPr="00CF1733">
              <w:rPr>
                <w:rFonts w:ascii="Calibri" w:eastAsia="Times New Roman" w:hAnsi="Calibri" w:cs="Calibri"/>
                <w:color w:val="000000"/>
                <w:lang w:eastAsia="cs-CZ"/>
              </w:rPr>
              <w:t>Nimenrix</w:t>
            </w:r>
            <w:proofErr w:type="spellEnd"/>
          </w:p>
        </w:tc>
        <w:tc>
          <w:tcPr>
            <w:tcW w:w="788"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Imovax</w:t>
            </w:r>
            <w:proofErr w:type="spellEnd"/>
            <w:r w:rsidRPr="00CF1733">
              <w:rPr>
                <w:rFonts w:ascii="Calibri" w:eastAsia="Times New Roman" w:hAnsi="Calibri" w:cs="Calibri"/>
                <w:color w:val="000000"/>
                <w:lang w:eastAsia="cs-CZ"/>
              </w:rPr>
              <w:t xml:space="preserve"> </w:t>
            </w:r>
          </w:p>
        </w:tc>
        <w:tc>
          <w:tcPr>
            <w:tcW w:w="1002"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Boostrix</w:t>
            </w:r>
            <w:proofErr w:type="spellEnd"/>
            <w:r w:rsidRPr="00CF1733">
              <w:rPr>
                <w:rFonts w:ascii="Calibri" w:eastAsia="Times New Roman" w:hAnsi="Calibri" w:cs="Calibri"/>
                <w:color w:val="000000"/>
                <w:lang w:eastAsia="cs-CZ"/>
              </w:rPr>
              <w:t xml:space="preserve"> / </w:t>
            </w:r>
            <w:proofErr w:type="spellStart"/>
            <w:r w:rsidRPr="00CF1733">
              <w:rPr>
                <w:rFonts w:ascii="Calibri" w:eastAsia="Times New Roman" w:hAnsi="Calibri" w:cs="Calibri"/>
                <w:color w:val="000000"/>
                <w:lang w:eastAsia="cs-CZ"/>
              </w:rPr>
              <w:t>Adacel</w:t>
            </w:r>
            <w:proofErr w:type="spellEnd"/>
          </w:p>
        </w:tc>
        <w:tc>
          <w:tcPr>
            <w:tcW w:w="848"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Dukoral</w:t>
            </w:r>
            <w:proofErr w:type="spellEnd"/>
          </w:p>
        </w:tc>
        <w:tc>
          <w:tcPr>
            <w:tcW w:w="863" w:type="dxa"/>
            <w:tcBorders>
              <w:top w:val="nil"/>
              <w:left w:val="nil"/>
              <w:bottom w:val="nil"/>
              <w:right w:val="single" w:sz="8"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Bexsero</w:t>
            </w:r>
            <w:proofErr w:type="spellEnd"/>
          </w:p>
        </w:tc>
        <w:tc>
          <w:tcPr>
            <w:tcW w:w="1360" w:type="dxa"/>
            <w:tcBorders>
              <w:top w:val="nil"/>
              <w:left w:val="nil"/>
              <w:bottom w:val="nil"/>
              <w:right w:val="nil"/>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color w:val="000000"/>
                <w:lang w:eastAsia="cs-CZ"/>
              </w:rPr>
            </w:pPr>
          </w:p>
        </w:tc>
      </w:tr>
      <w:tr w:rsidR="00CF1733" w:rsidRPr="00CF1733" w:rsidTr="00CF1733">
        <w:trPr>
          <w:trHeight w:val="300"/>
        </w:trPr>
        <w:tc>
          <w:tcPr>
            <w:tcW w:w="18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USAR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15</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18</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46</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41</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6</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23</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13</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27</w:t>
            </w:r>
          </w:p>
        </w:tc>
        <w:tc>
          <w:tcPr>
            <w:tcW w:w="863" w:type="dxa"/>
            <w:tcBorders>
              <w:top w:val="single" w:sz="4" w:space="0" w:color="auto"/>
              <w:left w:val="nil"/>
              <w:bottom w:val="single" w:sz="4" w:space="0" w:color="auto"/>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12</w:t>
            </w:r>
          </w:p>
        </w:tc>
        <w:tc>
          <w:tcPr>
            <w:tcW w:w="1360" w:type="dxa"/>
            <w:vMerge w:val="restart"/>
            <w:tcBorders>
              <w:top w:val="single" w:sz="8" w:space="0" w:color="auto"/>
              <w:left w:val="single" w:sz="8" w:space="0" w:color="auto"/>
              <w:bottom w:val="nil"/>
              <w:right w:val="single" w:sz="8" w:space="0" w:color="auto"/>
            </w:tcBorders>
            <w:shd w:val="clear" w:color="000000" w:fill="FFFFFF"/>
            <w:vAlign w:val="center"/>
            <w:hideMark/>
          </w:tcPr>
          <w:p w:rsidR="00CF1733" w:rsidRPr="00CF1733" w:rsidRDefault="00CF1733" w:rsidP="00CF1733">
            <w:pPr>
              <w:spacing w:after="0" w:line="240" w:lineRule="auto"/>
              <w:jc w:val="center"/>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vakcín celkem (ks)</w:t>
            </w:r>
          </w:p>
        </w:tc>
      </w:tr>
      <w:tr w:rsidR="00CF1733" w:rsidRPr="00CF1733" w:rsidTr="00CF1733">
        <w:trPr>
          <w:trHeight w:val="315"/>
        </w:trPr>
        <w:tc>
          <w:tcPr>
            <w:tcW w:w="1871" w:type="dxa"/>
            <w:tcBorders>
              <w:top w:val="nil"/>
              <w:left w:val="single" w:sz="8" w:space="0" w:color="auto"/>
              <w:bottom w:val="nil"/>
              <w:right w:val="single" w:sz="4" w:space="0" w:color="auto"/>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WASAR</w:t>
            </w:r>
          </w:p>
        </w:tc>
        <w:tc>
          <w:tcPr>
            <w:tcW w:w="894"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795"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6</w:t>
            </w:r>
          </w:p>
        </w:tc>
        <w:tc>
          <w:tcPr>
            <w:tcW w:w="1011"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27</w:t>
            </w:r>
          </w:p>
        </w:tc>
        <w:tc>
          <w:tcPr>
            <w:tcW w:w="955"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10</w:t>
            </w:r>
          </w:p>
        </w:tc>
        <w:tc>
          <w:tcPr>
            <w:tcW w:w="877"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1096"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788"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w:t>
            </w:r>
          </w:p>
        </w:tc>
        <w:tc>
          <w:tcPr>
            <w:tcW w:w="1002"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11</w:t>
            </w:r>
          </w:p>
        </w:tc>
        <w:tc>
          <w:tcPr>
            <w:tcW w:w="848"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36</w:t>
            </w:r>
          </w:p>
        </w:tc>
        <w:tc>
          <w:tcPr>
            <w:tcW w:w="863" w:type="dxa"/>
            <w:tcBorders>
              <w:top w:val="nil"/>
              <w:left w:val="nil"/>
              <w:bottom w:val="nil"/>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1360" w:type="dxa"/>
            <w:vMerge/>
            <w:tcBorders>
              <w:top w:val="single" w:sz="8" w:space="0" w:color="auto"/>
              <w:left w:val="single" w:sz="8" w:space="0" w:color="auto"/>
              <w:bottom w:val="nil"/>
              <w:right w:val="single" w:sz="8" w:space="0" w:color="auto"/>
            </w:tcBorders>
            <w:vAlign w:val="center"/>
            <w:hideMark/>
          </w:tcPr>
          <w:p w:rsidR="00CF1733" w:rsidRPr="00CF1733" w:rsidRDefault="00CF1733" w:rsidP="00CF1733">
            <w:pPr>
              <w:spacing w:after="0" w:line="240" w:lineRule="auto"/>
              <w:rPr>
                <w:rFonts w:ascii="Calibri" w:eastAsia="Times New Roman" w:hAnsi="Calibri" w:cs="Calibri"/>
                <w:b/>
                <w:bCs/>
                <w:i/>
                <w:iCs/>
                <w:color w:val="FF0000"/>
                <w:lang w:eastAsia="cs-CZ"/>
              </w:rPr>
            </w:pPr>
          </w:p>
        </w:tc>
      </w:tr>
      <w:tr w:rsidR="00CF1733" w:rsidRPr="00CF1733" w:rsidTr="00CF1733">
        <w:trPr>
          <w:trHeight w:val="315"/>
        </w:trPr>
        <w:tc>
          <w:tcPr>
            <w:tcW w:w="187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celkem ks</w:t>
            </w:r>
          </w:p>
        </w:tc>
        <w:tc>
          <w:tcPr>
            <w:tcW w:w="894"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15</w:t>
            </w:r>
          </w:p>
        </w:tc>
        <w:tc>
          <w:tcPr>
            <w:tcW w:w="795"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24</w:t>
            </w:r>
          </w:p>
        </w:tc>
        <w:tc>
          <w:tcPr>
            <w:tcW w:w="1011"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73</w:t>
            </w:r>
          </w:p>
        </w:tc>
        <w:tc>
          <w:tcPr>
            <w:tcW w:w="955"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51</w:t>
            </w:r>
          </w:p>
        </w:tc>
        <w:tc>
          <w:tcPr>
            <w:tcW w:w="877"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29</w:t>
            </w:r>
          </w:p>
        </w:tc>
        <w:tc>
          <w:tcPr>
            <w:tcW w:w="1096"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6</w:t>
            </w:r>
          </w:p>
        </w:tc>
        <w:tc>
          <w:tcPr>
            <w:tcW w:w="788"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25</w:t>
            </w:r>
          </w:p>
        </w:tc>
        <w:tc>
          <w:tcPr>
            <w:tcW w:w="1002"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24</w:t>
            </w:r>
          </w:p>
        </w:tc>
        <w:tc>
          <w:tcPr>
            <w:tcW w:w="848" w:type="dxa"/>
            <w:tcBorders>
              <w:top w:val="single" w:sz="8" w:space="0" w:color="auto"/>
              <w:left w:val="nil"/>
              <w:bottom w:val="single" w:sz="8" w:space="0" w:color="auto"/>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63</w:t>
            </w:r>
          </w:p>
        </w:tc>
        <w:tc>
          <w:tcPr>
            <w:tcW w:w="863" w:type="dxa"/>
            <w:tcBorders>
              <w:top w:val="single" w:sz="8" w:space="0" w:color="auto"/>
              <w:left w:val="nil"/>
              <w:bottom w:val="single" w:sz="8" w:space="0" w:color="auto"/>
              <w:right w:val="nil"/>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12</w:t>
            </w:r>
          </w:p>
        </w:tc>
        <w:tc>
          <w:tcPr>
            <w:tcW w:w="13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F1733" w:rsidRPr="00CF1733" w:rsidRDefault="00CF1733" w:rsidP="00CF1733">
            <w:pPr>
              <w:spacing w:after="0" w:line="240" w:lineRule="auto"/>
              <w:jc w:val="center"/>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322</w:t>
            </w:r>
          </w:p>
        </w:tc>
      </w:tr>
    </w:tbl>
    <w:p w:rsidR="00CF1733" w:rsidRPr="00CF1733" w:rsidRDefault="00CF1733" w:rsidP="00CF1733">
      <w:pPr>
        <w:rPr>
          <w:lang w:eastAsia="cs-CZ"/>
        </w:rPr>
      </w:pPr>
    </w:p>
    <w:p w:rsidR="00CF1733" w:rsidRPr="006B183B" w:rsidRDefault="00CF1733" w:rsidP="00EF1E33">
      <w:pPr>
        <w:spacing w:after="0" w:line="240" w:lineRule="auto"/>
        <w:rPr>
          <w:rFonts w:ascii="Times New Roman" w:hAnsi="Times New Roman" w:cs="Times New Roman"/>
          <w:sz w:val="24"/>
          <w:szCs w:val="24"/>
        </w:rPr>
      </w:pPr>
      <w:bookmarkStart w:id="0" w:name="_GoBack"/>
      <w:bookmarkEnd w:id="0"/>
    </w:p>
    <w:tbl>
      <w:tblPr>
        <w:tblW w:w="12360" w:type="dxa"/>
        <w:tblInd w:w="55" w:type="dxa"/>
        <w:tblCellMar>
          <w:left w:w="70" w:type="dxa"/>
          <w:right w:w="70" w:type="dxa"/>
        </w:tblCellMar>
        <w:tblLook w:val="04A0"/>
      </w:tblPr>
      <w:tblGrid>
        <w:gridCol w:w="2027"/>
        <w:gridCol w:w="879"/>
        <w:gridCol w:w="794"/>
        <w:gridCol w:w="994"/>
        <w:gridCol w:w="939"/>
        <w:gridCol w:w="865"/>
        <w:gridCol w:w="1077"/>
        <w:gridCol w:w="788"/>
        <w:gridCol w:w="985"/>
        <w:gridCol w:w="840"/>
        <w:gridCol w:w="853"/>
        <w:gridCol w:w="1360"/>
      </w:tblGrid>
      <w:tr w:rsidR="00CF1733" w:rsidRPr="00CF1733" w:rsidTr="00CF1733">
        <w:trPr>
          <w:trHeight w:val="630"/>
        </w:trPr>
        <w:tc>
          <w:tcPr>
            <w:tcW w:w="11000" w:type="dxa"/>
            <w:gridSpan w:val="11"/>
            <w:tcBorders>
              <w:top w:val="nil"/>
              <w:left w:val="nil"/>
              <w:bottom w:val="single" w:sz="8" w:space="0" w:color="auto"/>
              <w:right w:val="nil"/>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b/>
                <w:bCs/>
                <w:color w:val="000000"/>
                <w:sz w:val="28"/>
                <w:szCs w:val="28"/>
                <w:lang w:eastAsia="cs-CZ"/>
              </w:rPr>
            </w:pPr>
            <w:r w:rsidRPr="00CF1733">
              <w:rPr>
                <w:rFonts w:ascii="Calibri" w:eastAsia="Times New Roman" w:hAnsi="Calibri" w:cs="Calibri"/>
                <w:b/>
                <w:bCs/>
                <w:color w:val="000000"/>
                <w:sz w:val="28"/>
                <w:szCs w:val="28"/>
                <w:lang w:eastAsia="cs-CZ"/>
              </w:rPr>
              <w:t xml:space="preserve">Podklad pro </w:t>
            </w:r>
            <w:proofErr w:type="spellStart"/>
            <w:r w:rsidRPr="00CF1733">
              <w:rPr>
                <w:rFonts w:ascii="Calibri" w:eastAsia="Times New Roman" w:hAnsi="Calibri" w:cs="Calibri"/>
                <w:b/>
                <w:bCs/>
                <w:color w:val="000000"/>
                <w:sz w:val="28"/>
                <w:szCs w:val="28"/>
                <w:lang w:eastAsia="cs-CZ"/>
              </w:rPr>
              <w:t>nacenění</w:t>
            </w:r>
            <w:proofErr w:type="spellEnd"/>
          </w:p>
        </w:tc>
        <w:tc>
          <w:tcPr>
            <w:tcW w:w="1360" w:type="dxa"/>
            <w:tcBorders>
              <w:top w:val="nil"/>
              <w:left w:val="nil"/>
              <w:bottom w:val="nil"/>
              <w:right w:val="nil"/>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color w:val="000000"/>
                <w:lang w:eastAsia="cs-CZ"/>
              </w:rPr>
            </w:pPr>
          </w:p>
        </w:tc>
      </w:tr>
      <w:tr w:rsidR="00CF1733" w:rsidRPr="00CF1733" w:rsidTr="00CF1733">
        <w:trPr>
          <w:trHeight w:val="300"/>
        </w:trPr>
        <w:tc>
          <w:tcPr>
            <w:tcW w:w="2027" w:type="dxa"/>
            <w:vMerge w:val="restart"/>
            <w:tcBorders>
              <w:top w:val="nil"/>
              <w:left w:val="single" w:sz="8" w:space="0" w:color="auto"/>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množství/tým</w:t>
            </w:r>
          </w:p>
        </w:tc>
        <w:tc>
          <w:tcPr>
            <w:tcW w:w="878"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YF</w:t>
            </w:r>
          </w:p>
        </w:tc>
        <w:tc>
          <w:tcPr>
            <w:tcW w:w="781"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VHA+B</w:t>
            </w:r>
          </w:p>
        </w:tc>
        <w:tc>
          <w:tcPr>
            <w:tcW w:w="994"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TF</w:t>
            </w:r>
          </w:p>
        </w:tc>
        <w:tc>
          <w:tcPr>
            <w:tcW w:w="939"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TBE</w:t>
            </w:r>
          </w:p>
        </w:tc>
        <w:tc>
          <w:tcPr>
            <w:tcW w:w="862"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RAB</w:t>
            </w:r>
          </w:p>
        </w:tc>
        <w:tc>
          <w:tcPr>
            <w:tcW w:w="1077"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MCV 4</w:t>
            </w:r>
          </w:p>
        </w:tc>
        <w:tc>
          <w:tcPr>
            <w:tcW w:w="774"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POL</w:t>
            </w:r>
          </w:p>
        </w:tc>
        <w:tc>
          <w:tcPr>
            <w:tcW w:w="985"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DITEPE</w:t>
            </w:r>
          </w:p>
        </w:tc>
        <w:tc>
          <w:tcPr>
            <w:tcW w:w="834" w:type="dxa"/>
            <w:tcBorders>
              <w:top w:val="nil"/>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CHOL</w:t>
            </w:r>
          </w:p>
        </w:tc>
        <w:tc>
          <w:tcPr>
            <w:tcW w:w="849" w:type="dxa"/>
            <w:tcBorders>
              <w:top w:val="nil"/>
              <w:left w:val="nil"/>
              <w:bottom w:val="single" w:sz="4" w:space="0" w:color="auto"/>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MEN-B</w:t>
            </w:r>
          </w:p>
        </w:tc>
        <w:tc>
          <w:tcPr>
            <w:tcW w:w="1360" w:type="dxa"/>
            <w:tcBorders>
              <w:top w:val="nil"/>
              <w:left w:val="nil"/>
              <w:bottom w:val="nil"/>
              <w:right w:val="nil"/>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color w:val="000000"/>
                <w:lang w:eastAsia="cs-CZ"/>
              </w:rPr>
            </w:pPr>
          </w:p>
        </w:tc>
      </w:tr>
      <w:tr w:rsidR="00CF1733" w:rsidRPr="00CF1733" w:rsidTr="00CF1733">
        <w:trPr>
          <w:trHeight w:val="1035"/>
        </w:trPr>
        <w:tc>
          <w:tcPr>
            <w:tcW w:w="2027" w:type="dxa"/>
            <w:vMerge/>
            <w:tcBorders>
              <w:top w:val="nil"/>
              <w:left w:val="single" w:sz="8" w:space="0" w:color="auto"/>
              <w:bottom w:val="nil"/>
              <w:right w:val="single" w:sz="4" w:space="0" w:color="auto"/>
            </w:tcBorders>
            <w:vAlign w:val="center"/>
            <w:hideMark/>
          </w:tcPr>
          <w:p w:rsidR="00CF1733" w:rsidRPr="00CF1733" w:rsidRDefault="00CF1733" w:rsidP="00CF1733">
            <w:pPr>
              <w:spacing w:after="0" w:line="240" w:lineRule="auto"/>
              <w:rPr>
                <w:rFonts w:ascii="Calibri" w:eastAsia="Times New Roman" w:hAnsi="Calibri" w:cs="Calibri"/>
                <w:b/>
                <w:bCs/>
                <w:color w:val="000000"/>
                <w:lang w:eastAsia="cs-CZ"/>
              </w:rPr>
            </w:pPr>
          </w:p>
        </w:tc>
        <w:tc>
          <w:tcPr>
            <w:tcW w:w="878"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Stamaril</w:t>
            </w:r>
            <w:proofErr w:type="spellEnd"/>
          </w:p>
        </w:tc>
        <w:tc>
          <w:tcPr>
            <w:tcW w:w="781" w:type="dxa"/>
            <w:tcBorders>
              <w:top w:val="single" w:sz="4" w:space="0" w:color="auto"/>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Twinrix</w:t>
            </w:r>
            <w:proofErr w:type="spellEnd"/>
          </w:p>
        </w:tc>
        <w:tc>
          <w:tcPr>
            <w:tcW w:w="994"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Typhim</w:t>
            </w:r>
            <w:proofErr w:type="spellEnd"/>
            <w:r w:rsidRPr="00CF1733">
              <w:rPr>
                <w:rFonts w:ascii="Calibri" w:eastAsia="Times New Roman" w:hAnsi="Calibri" w:cs="Calibri"/>
                <w:color w:val="000000"/>
                <w:lang w:eastAsia="cs-CZ"/>
              </w:rPr>
              <w:t xml:space="preserve"> / </w:t>
            </w:r>
            <w:proofErr w:type="spellStart"/>
            <w:r w:rsidRPr="00CF1733">
              <w:rPr>
                <w:rFonts w:ascii="Calibri" w:eastAsia="Times New Roman" w:hAnsi="Calibri" w:cs="Calibri"/>
                <w:color w:val="000000"/>
                <w:lang w:eastAsia="cs-CZ"/>
              </w:rPr>
              <w:t>Typherix</w:t>
            </w:r>
            <w:proofErr w:type="spellEnd"/>
          </w:p>
        </w:tc>
        <w:tc>
          <w:tcPr>
            <w:tcW w:w="939"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r w:rsidRPr="00CF1733">
              <w:rPr>
                <w:rFonts w:ascii="Calibri" w:eastAsia="Times New Roman" w:hAnsi="Calibri" w:cs="Calibri"/>
                <w:color w:val="000000"/>
                <w:lang w:eastAsia="cs-CZ"/>
              </w:rPr>
              <w:t xml:space="preserve"> FSME / </w:t>
            </w:r>
            <w:proofErr w:type="spellStart"/>
            <w:r w:rsidRPr="00CF1733">
              <w:rPr>
                <w:rFonts w:ascii="Calibri" w:eastAsia="Times New Roman" w:hAnsi="Calibri" w:cs="Calibri"/>
                <w:color w:val="000000"/>
                <w:lang w:eastAsia="cs-CZ"/>
              </w:rPr>
              <w:t>Encepur</w:t>
            </w:r>
            <w:proofErr w:type="spellEnd"/>
          </w:p>
        </w:tc>
        <w:tc>
          <w:tcPr>
            <w:tcW w:w="862"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Verorab</w:t>
            </w:r>
            <w:proofErr w:type="spellEnd"/>
          </w:p>
        </w:tc>
        <w:tc>
          <w:tcPr>
            <w:tcW w:w="1077"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Menveo</w:t>
            </w:r>
            <w:proofErr w:type="spellEnd"/>
            <w:r w:rsidRPr="00CF1733">
              <w:rPr>
                <w:rFonts w:ascii="Calibri" w:eastAsia="Times New Roman" w:hAnsi="Calibri" w:cs="Calibri"/>
                <w:color w:val="000000"/>
                <w:lang w:eastAsia="cs-CZ"/>
              </w:rPr>
              <w:t xml:space="preserve"> / </w:t>
            </w:r>
            <w:proofErr w:type="spellStart"/>
            <w:r w:rsidRPr="00CF1733">
              <w:rPr>
                <w:rFonts w:ascii="Calibri" w:eastAsia="Times New Roman" w:hAnsi="Calibri" w:cs="Calibri"/>
                <w:color w:val="000000"/>
                <w:lang w:eastAsia="cs-CZ"/>
              </w:rPr>
              <w:t>Nimenrix</w:t>
            </w:r>
            <w:proofErr w:type="spellEnd"/>
          </w:p>
        </w:tc>
        <w:tc>
          <w:tcPr>
            <w:tcW w:w="774"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Imovax</w:t>
            </w:r>
            <w:proofErr w:type="spellEnd"/>
            <w:r w:rsidRPr="00CF1733">
              <w:rPr>
                <w:rFonts w:ascii="Calibri" w:eastAsia="Times New Roman" w:hAnsi="Calibri" w:cs="Calibri"/>
                <w:color w:val="000000"/>
                <w:lang w:eastAsia="cs-CZ"/>
              </w:rPr>
              <w:t xml:space="preserve"> </w:t>
            </w:r>
          </w:p>
        </w:tc>
        <w:tc>
          <w:tcPr>
            <w:tcW w:w="985" w:type="dxa"/>
            <w:tcBorders>
              <w:top w:val="nil"/>
              <w:left w:val="nil"/>
              <w:bottom w:val="nil"/>
              <w:right w:val="single" w:sz="4" w:space="0" w:color="auto"/>
            </w:tcBorders>
            <w:shd w:val="clear" w:color="auto" w:fill="auto"/>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Boostrix</w:t>
            </w:r>
            <w:proofErr w:type="spellEnd"/>
            <w:r w:rsidRPr="00CF1733">
              <w:rPr>
                <w:rFonts w:ascii="Calibri" w:eastAsia="Times New Roman" w:hAnsi="Calibri" w:cs="Calibri"/>
                <w:color w:val="000000"/>
                <w:lang w:eastAsia="cs-CZ"/>
              </w:rPr>
              <w:t xml:space="preserve"> / </w:t>
            </w:r>
            <w:proofErr w:type="spellStart"/>
            <w:r w:rsidRPr="00CF1733">
              <w:rPr>
                <w:rFonts w:ascii="Calibri" w:eastAsia="Times New Roman" w:hAnsi="Calibri" w:cs="Calibri"/>
                <w:color w:val="000000"/>
                <w:lang w:eastAsia="cs-CZ"/>
              </w:rPr>
              <w:t>Adacel</w:t>
            </w:r>
            <w:proofErr w:type="spellEnd"/>
          </w:p>
        </w:tc>
        <w:tc>
          <w:tcPr>
            <w:tcW w:w="834" w:type="dxa"/>
            <w:tcBorders>
              <w:top w:val="nil"/>
              <w:left w:val="nil"/>
              <w:bottom w:val="nil"/>
              <w:right w:val="single" w:sz="4"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Dukoral</w:t>
            </w:r>
            <w:proofErr w:type="spellEnd"/>
          </w:p>
        </w:tc>
        <w:tc>
          <w:tcPr>
            <w:tcW w:w="849" w:type="dxa"/>
            <w:tcBorders>
              <w:top w:val="nil"/>
              <w:left w:val="nil"/>
              <w:bottom w:val="nil"/>
              <w:right w:val="single" w:sz="8" w:space="0" w:color="auto"/>
            </w:tcBorders>
            <w:shd w:val="clear" w:color="auto" w:fill="auto"/>
            <w:noWrap/>
            <w:vAlign w:val="center"/>
            <w:hideMark/>
          </w:tcPr>
          <w:p w:rsidR="00CF1733" w:rsidRPr="00CF1733" w:rsidRDefault="00CF1733" w:rsidP="00CF1733">
            <w:pPr>
              <w:spacing w:after="0" w:line="240" w:lineRule="auto"/>
              <w:jc w:val="center"/>
              <w:rPr>
                <w:rFonts w:ascii="Calibri" w:eastAsia="Times New Roman" w:hAnsi="Calibri" w:cs="Calibri"/>
                <w:color w:val="000000"/>
                <w:lang w:eastAsia="cs-CZ"/>
              </w:rPr>
            </w:pPr>
            <w:proofErr w:type="spellStart"/>
            <w:r w:rsidRPr="00CF1733">
              <w:rPr>
                <w:rFonts w:ascii="Calibri" w:eastAsia="Times New Roman" w:hAnsi="Calibri" w:cs="Calibri"/>
                <w:color w:val="000000"/>
                <w:lang w:eastAsia="cs-CZ"/>
              </w:rPr>
              <w:t>Bexsero</w:t>
            </w:r>
            <w:proofErr w:type="spellEnd"/>
          </w:p>
        </w:tc>
        <w:tc>
          <w:tcPr>
            <w:tcW w:w="1360" w:type="dxa"/>
            <w:tcBorders>
              <w:top w:val="nil"/>
              <w:left w:val="nil"/>
              <w:bottom w:val="nil"/>
              <w:right w:val="nil"/>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color w:val="000000"/>
                <w:lang w:eastAsia="cs-CZ"/>
              </w:rPr>
            </w:pPr>
          </w:p>
        </w:tc>
      </w:tr>
      <w:tr w:rsidR="00CF1733" w:rsidRPr="00CF1733" w:rsidTr="00CF1733">
        <w:trPr>
          <w:trHeight w:val="300"/>
        </w:trPr>
        <w:tc>
          <w:tcPr>
            <w:tcW w:w="20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USAR</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15</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46</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41</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29</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6</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23</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27</w:t>
            </w:r>
          </w:p>
        </w:tc>
        <w:tc>
          <w:tcPr>
            <w:tcW w:w="849" w:type="dxa"/>
            <w:tcBorders>
              <w:top w:val="single" w:sz="4" w:space="0" w:color="auto"/>
              <w:left w:val="nil"/>
              <w:bottom w:val="single" w:sz="4" w:space="0" w:color="auto"/>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12</w:t>
            </w:r>
          </w:p>
        </w:tc>
        <w:tc>
          <w:tcPr>
            <w:tcW w:w="1360" w:type="dxa"/>
            <w:vMerge w:val="restart"/>
            <w:tcBorders>
              <w:top w:val="single" w:sz="8" w:space="0" w:color="auto"/>
              <w:left w:val="single" w:sz="8" w:space="0" w:color="auto"/>
              <w:bottom w:val="nil"/>
              <w:right w:val="single" w:sz="8" w:space="0" w:color="auto"/>
            </w:tcBorders>
            <w:shd w:val="clear" w:color="000000" w:fill="FFFFFF"/>
            <w:vAlign w:val="center"/>
            <w:hideMark/>
          </w:tcPr>
          <w:p w:rsidR="00CF1733" w:rsidRPr="00CF1733" w:rsidRDefault="00CF1733" w:rsidP="00CF1733">
            <w:pPr>
              <w:spacing w:after="0" w:line="240" w:lineRule="auto"/>
              <w:jc w:val="center"/>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vakcín celkem (ks)</w:t>
            </w:r>
          </w:p>
        </w:tc>
      </w:tr>
      <w:tr w:rsidR="00CF1733" w:rsidRPr="00CF1733" w:rsidTr="00CF1733">
        <w:trPr>
          <w:trHeight w:val="315"/>
        </w:trPr>
        <w:tc>
          <w:tcPr>
            <w:tcW w:w="2027" w:type="dxa"/>
            <w:tcBorders>
              <w:top w:val="nil"/>
              <w:left w:val="single" w:sz="8" w:space="0" w:color="auto"/>
              <w:bottom w:val="nil"/>
              <w:right w:val="single" w:sz="4" w:space="0" w:color="auto"/>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WASAR</w:t>
            </w:r>
          </w:p>
        </w:tc>
        <w:tc>
          <w:tcPr>
            <w:tcW w:w="878"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781"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6</w:t>
            </w:r>
          </w:p>
        </w:tc>
        <w:tc>
          <w:tcPr>
            <w:tcW w:w="994"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27</w:t>
            </w:r>
          </w:p>
        </w:tc>
        <w:tc>
          <w:tcPr>
            <w:tcW w:w="939"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10</w:t>
            </w:r>
          </w:p>
        </w:tc>
        <w:tc>
          <w:tcPr>
            <w:tcW w:w="862"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1077"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774"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2</w:t>
            </w:r>
          </w:p>
        </w:tc>
        <w:tc>
          <w:tcPr>
            <w:tcW w:w="985"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11</w:t>
            </w:r>
          </w:p>
        </w:tc>
        <w:tc>
          <w:tcPr>
            <w:tcW w:w="834" w:type="dxa"/>
            <w:tcBorders>
              <w:top w:val="nil"/>
              <w:left w:val="nil"/>
              <w:bottom w:val="nil"/>
              <w:right w:val="single" w:sz="4"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36</w:t>
            </w:r>
          </w:p>
        </w:tc>
        <w:tc>
          <w:tcPr>
            <w:tcW w:w="849" w:type="dxa"/>
            <w:tcBorders>
              <w:top w:val="nil"/>
              <w:left w:val="nil"/>
              <w:bottom w:val="nil"/>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lang w:eastAsia="cs-CZ"/>
              </w:rPr>
            </w:pPr>
            <w:r w:rsidRPr="00CF1733">
              <w:rPr>
                <w:rFonts w:ascii="Calibri" w:eastAsia="Times New Roman" w:hAnsi="Calibri" w:cs="Calibri"/>
                <w:lang w:eastAsia="cs-CZ"/>
              </w:rPr>
              <w:t>0</w:t>
            </w:r>
          </w:p>
        </w:tc>
        <w:tc>
          <w:tcPr>
            <w:tcW w:w="1360" w:type="dxa"/>
            <w:vMerge/>
            <w:tcBorders>
              <w:top w:val="single" w:sz="8" w:space="0" w:color="auto"/>
              <w:left w:val="single" w:sz="8" w:space="0" w:color="auto"/>
              <w:bottom w:val="nil"/>
              <w:right w:val="single" w:sz="8" w:space="0" w:color="auto"/>
            </w:tcBorders>
            <w:vAlign w:val="center"/>
            <w:hideMark/>
          </w:tcPr>
          <w:p w:rsidR="00CF1733" w:rsidRPr="00CF1733" w:rsidRDefault="00CF1733" w:rsidP="00CF1733">
            <w:pPr>
              <w:spacing w:after="0" w:line="240" w:lineRule="auto"/>
              <w:rPr>
                <w:rFonts w:ascii="Calibri" w:eastAsia="Times New Roman" w:hAnsi="Calibri" w:cs="Calibri"/>
                <w:b/>
                <w:bCs/>
                <w:i/>
                <w:iCs/>
                <w:color w:val="FF0000"/>
                <w:lang w:eastAsia="cs-CZ"/>
              </w:rPr>
            </w:pPr>
          </w:p>
        </w:tc>
      </w:tr>
      <w:tr w:rsidR="00CF1733" w:rsidRPr="00CF1733" w:rsidTr="00CF1733">
        <w:trPr>
          <w:trHeight w:val="330"/>
        </w:trPr>
        <w:tc>
          <w:tcPr>
            <w:tcW w:w="2027" w:type="dxa"/>
            <w:tcBorders>
              <w:top w:val="single" w:sz="8" w:space="0" w:color="auto"/>
              <w:left w:val="single" w:sz="8" w:space="0" w:color="auto"/>
              <w:bottom w:val="nil"/>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i/>
                <w:iCs/>
                <w:color w:val="FF0000"/>
                <w:sz w:val="24"/>
                <w:szCs w:val="24"/>
                <w:lang w:eastAsia="cs-CZ"/>
              </w:rPr>
            </w:pPr>
            <w:r w:rsidRPr="00CF1733">
              <w:rPr>
                <w:rFonts w:ascii="Calibri" w:eastAsia="Times New Roman" w:hAnsi="Calibri" w:cs="Calibri"/>
                <w:b/>
                <w:bCs/>
                <w:i/>
                <w:iCs/>
                <w:color w:val="FF0000"/>
                <w:sz w:val="24"/>
                <w:szCs w:val="24"/>
                <w:lang w:eastAsia="cs-CZ"/>
              </w:rPr>
              <w:t>celkem ks</w:t>
            </w:r>
          </w:p>
        </w:tc>
        <w:tc>
          <w:tcPr>
            <w:tcW w:w="878"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15</w:t>
            </w:r>
          </w:p>
        </w:tc>
        <w:tc>
          <w:tcPr>
            <w:tcW w:w="781"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24</w:t>
            </w:r>
          </w:p>
        </w:tc>
        <w:tc>
          <w:tcPr>
            <w:tcW w:w="994"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73</w:t>
            </w:r>
          </w:p>
        </w:tc>
        <w:tc>
          <w:tcPr>
            <w:tcW w:w="939"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51</w:t>
            </w:r>
          </w:p>
        </w:tc>
        <w:tc>
          <w:tcPr>
            <w:tcW w:w="862"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29</w:t>
            </w:r>
          </w:p>
        </w:tc>
        <w:tc>
          <w:tcPr>
            <w:tcW w:w="1077"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6</w:t>
            </w:r>
          </w:p>
        </w:tc>
        <w:tc>
          <w:tcPr>
            <w:tcW w:w="774"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25</w:t>
            </w:r>
          </w:p>
        </w:tc>
        <w:tc>
          <w:tcPr>
            <w:tcW w:w="985"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24</w:t>
            </w:r>
          </w:p>
        </w:tc>
        <w:tc>
          <w:tcPr>
            <w:tcW w:w="834" w:type="dxa"/>
            <w:tcBorders>
              <w:top w:val="single" w:sz="8" w:space="0" w:color="auto"/>
              <w:left w:val="nil"/>
              <w:bottom w:val="nil"/>
              <w:right w:val="single" w:sz="4" w:space="0" w:color="auto"/>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63</w:t>
            </w:r>
          </w:p>
        </w:tc>
        <w:tc>
          <w:tcPr>
            <w:tcW w:w="849" w:type="dxa"/>
            <w:tcBorders>
              <w:top w:val="single" w:sz="8" w:space="0" w:color="auto"/>
              <w:left w:val="nil"/>
              <w:bottom w:val="nil"/>
              <w:right w:val="nil"/>
            </w:tcBorders>
            <w:shd w:val="clear" w:color="000000" w:fill="FFFF00"/>
            <w:noWrap/>
            <w:vAlign w:val="center"/>
            <w:hideMark/>
          </w:tcPr>
          <w:p w:rsidR="00CF1733" w:rsidRPr="00CF1733" w:rsidRDefault="00CF1733" w:rsidP="00CF1733">
            <w:pPr>
              <w:spacing w:after="0" w:line="240" w:lineRule="auto"/>
              <w:jc w:val="center"/>
              <w:rPr>
                <w:rFonts w:ascii="Calibri" w:eastAsia="Times New Roman" w:hAnsi="Calibri" w:cs="Calibri"/>
                <w:b/>
                <w:bCs/>
                <w:color w:val="FF0000"/>
                <w:lang w:eastAsia="cs-CZ"/>
              </w:rPr>
            </w:pPr>
            <w:r w:rsidRPr="00CF1733">
              <w:rPr>
                <w:rFonts w:ascii="Calibri" w:eastAsia="Times New Roman" w:hAnsi="Calibri" w:cs="Calibri"/>
                <w:b/>
                <w:bCs/>
                <w:color w:val="FF0000"/>
                <w:lang w:eastAsia="cs-CZ"/>
              </w:rPr>
              <w:t>12</w:t>
            </w:r>
          </w:p>
        </w:tc>
        <w:tc>
          <w:tcPr>
            <w:tcW w:w="1360" w:type="dxa"/>
            <w:tcBorders>
              <w:top w:val="single" w:sz="8" w:space="0" w:color="auto"/>
              <w:left w:val="single" w:sz="8" w:space="0" w:color="auto"/>
              <w:bottom w:val="nil"/>
              <w:right w:val="single" w:sz="8" w:space="0" w:color="auto"/>
            </w:tcBorders>
            <w:shd w:val="clear" w:color="000000" w:fill="FFFFFF"/>
            <w:noWrap/>
            <w:vAlign w:val="center"/>
            <w:hideMark/>
          </w:tcPr>
          <w:p w:rsidR="00CF1733" w:rsidRPr="00CF1733" w:rsidRDefault="00CF1733" w:rsidP="00CF1733">
            <w:pPr>
              <w:spacing w:after="0" w:line="240" w:lineRule="auto"/>
              <w:jc w:val="center"/>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322</w:t>
            </w:r>
          </w:p>
        </w:tc>
      </w:tr>
      <w:tr w:rsidR="00CF1733" w:rsidRPr="00CF1733" w:rsidTr="00CF1733">
        <w:trPr>
          <w:trHeight w:val="360"/>
        </w:trPr>
        <w:tc>
          <w:tcPr>
            <w:tcW w:w="2027"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cena za 1 vakcínu</w:t>
            </w:r>
          </w:p>
        </w:tc>
        <w:tc>
          <w:tcPr>
            <w:tcW w:w="878"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781"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994"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939"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862"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1077"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774"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985"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834"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849" w:type="dxa"/>
            <w:tcBorders>
              <w:top w:val="single" w:sz="8" w:space="0" w:color="auto"/>
              <w:left w:val="nil"/>
              <w:bottom w:val="single" w:sz="4"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rsidR="00CF1733" w:rsidRPr="00CF1733" w:rsidRDefault="00CF1733" w:rsidP="00CF1733">
            <w:pPr>
              <w:spacing w:after="0" w:line="240" w:lineRule="auto"/>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celková cena</w:t>
            </w:r>
          </w:p>
        </w:tc>
      </w:tr>
      <w:tr w:rsidR="00CF1733" w:rsidRPr="00CF1733" w:rsidTr="00CF1733">
        <w:trPr>
          <w:trHeight w:val="360"/>
        </w:trPr>
        <w:tc>
          <w:tcPr>
            <w:tcW w:w="2027" w:type="dxa"/>
            <w:tcBorders>
              <w:top w:val="nil"/>
              <w:left w:val="single" w:sz="8" w:space="0" w:color="auto"/>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i/>
                <w:iCs/>
                <w:color w:val="000000"/>
                <w:lang w:eastAsia="cs-CZ"/>
              </w:rPr>
            </w:pPr>
            <w:r w:rsidRPr="00CF1733">
              <w:rPr>
                <w:rFonts w:ascii="Calibri" w:eastAsia="Times New Roman" w:hAnsi="Calibri" w:cs="Calibri"/>
                <w:b/>
                <w:bCs/>
                <w:i/>
                <w:iCs/>
                <w:color w:val="000000"/>
                <w:lang w:eastAsia="cs-CZ"/>
              </w:rPr>
              <w:t>cena za X vakcín</w:t>
            </w:r>
          </w:p>
        </w:tc>
        <w:tc>
          <w:tcPr>
            <w:tcW w:w="878"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781"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994"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939"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862"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1077"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774"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985"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834"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849" w:type="dxa"/>
            <w:tcBorders>
              <w:top w:val="nil"/>
              <w:left w:val="nil"/>
              <w:bottom w:val="single" w:sz="8" w:space="0" w:color="auto"/>
              <w:right w:val="single" w:sz="4" w:space="0" w:color="auto"/>
            </w:tcBorders>
            <w:shd w:val="clear" w:color="000000" w:fill="FFFF00"/>
            <w:noWrap/>
            <w:vAlign w:val="bottom"/>
            <w:hideMark/>
          </w:tcPr>
          <w:p w:rsidR="00CF1733" w:rsidRPr="00CF1733" w:rsidRDefault="00CF1733" w:rsidP="00CF1733">
            <w:pPr>
              <w:spacing w:after="0" w:line="240" w:lineRule="auto"/>
              <w:rPr>
                <w:rFonts w:ascii="Calibri" w:eastAsia="Times New Roman" w:hAnsi="Calibri" w:cs="Calibri"/>
                <w:b/>
                <w:bCs/>
                <w:color w:val="000000"/>
                <w:lang w:eastAsia="cs-CZ"/>
              </w:rPr>
            </w:pPr>
            <w:r w:rsidRPr="00CF1733">
              <w:rPr>
                <w:rFonts w:ascii="Calibri" w:eastAsia="Times New Roman" w:hAnsi="Calibri" w:cs="Calibri"/>
                <w:b/>
                <w:bCs/>
                <w:color w:val="000000"/>
                <w:lang w:eastAsia="cs-CZ"/>
              </w:rPr>
              <w:t> </w:t>
            </w:r>
          </w:p>
        </w:tc>
        <w:tc>
          <w:tcPr>
            <w:tcW w:w="1360" w:type="dxa"/>
            <w:tcBorders>
              <w:top w:val="nil"/>
              <w:left w:val="nil"/>
              <w:bottom w:val="single" w:sz="8" w:space="0" w:color="auto"/>
              <w:right w:val="single" w:sz="8" w:space="0" w:color="auto"/>
            </w:tcBorders>
            <w:shd w:val="clear" w:color="auto" w:fill="auto"/>
            <w:noWrap/>
            <w:vAlign w:val="bottom"/>
            <w:hideMark/>
          </w:tcPr>
          <w:p w:rsidR="00CF1733" w:rsidRPr="00CF1733" w:rsidRDefault="00CF1733" w:rsidP="00CF1733">
            <w:pPr>
              <w:spacing w:after="0" w:line="240" w:lineRule="auto"/>
              <w:jc w:val="center"/>
              <w:rPr>
                <w:rFonts w:ascii="Calibri" w:eastAsia="Times New Roman" w:hAnsi="Calibri" w:cs="Calibri"/>
                <w:b/>
                <w:bCs/>
                <w:i/>
                <w:iCs/>
                <w:color w:val="FF0000"/>
                <w:lang w:eastAsia="cs-CZ"/>
              </w:rPr>
            </w:pPr>
            <w:r w:rsidRPr="00CF1733">
              <w:rPr>
                <w:rFonts w:ascii="Calibri" w:eastAsia="Times New Roman" w:hAnsi="Calibri" w:cs="Calibri"/>
                <w:b/>
                <w:bCs/>
                <w:i/>
                <w:iCs/>
                <w:color w:val="FF0000"/>
                <w:lang w:eastAsia="cs-CZ"/>
              </w:rPr>
              <w:t>0,00</w:t>
            </w:r>
          </w:p>
        </w:tc>
      </w:tr>
    </w:tbl>
    <w:p w:rsidR="006B183B" w:rsidRDefault="006B183B" w:rsidP="009C0670">
      <w:pPr>
        <w:jc w:val="both"/>
        <w:rPr>
          <w:rFonts w:ascii="Times New Roman" w:hAnsi="Times New Roman" w:cs="Times New Roman"/>
          <w:b/>
        </w:rPr>
        <w:sectPr w:rsidR="006B183B" w:rsidSect="006B183B">
          <w:footerReference w:type="default" r:id="rId8"/>
          <w:pgSz w:w="16838" w:h="11906" w:orient="landscape"/>
          <w:pgMar w:top="1418" w:right="1418" w:bottom="1418" w:left="1418" w:header="709" w:footer="709" w:gutter="0"/>
          <w:cols w:space="708"/>
          <w:docGrid w:linePitch="360"/>
        </w:sectPr>
      </w:pPr>
    </w:p>
    <w:p w:rsidR="00EF3C4B" w:rsidRDefault="00EF3C4B" w:rsidP="009C0670">
      <w:pPr>
        <w:jc w:val="both"/>
        <w:rPr>
          <w:rFonts w:ascii="Times New Roman" w:hAnsi="Times New Roman" w:cs="Times New Roman"/>
        </w:rPr>
      </w:pPr>
      <w:r w:rsidRPr="00E5276F">
        <w:rPr>
          <w:rFonts w:ascii="Times New Roman" w:hAnsi="Times New Roman" w:cs="Times New Roman"/>
          <w:b/>
        </w:rPr>
        <w:lastRenderedPageBreak/>
        <w:t>Příloha č. 2</w:t>
      </w:r>
      <w:r w:rsidRPr="00E5276F">
        <w:rPr>
          <w:rFonts w:ascii="Times New Roman" w:hAnsi="Times New Roman" w:cs="Times New Roman"/>
          <w:b/>
          <w:color w:val="3366FF"/>
        </w:rPr>
        <w:t xml:space="preserve"> </w:t>
      </w:r>
      <w:r w:rsidRPr="00E5276F">
        <w:rPr>
          <w:rFonts w:ascii="Times New Roman" w:hAnsi="Times New Roman" w:cs="Times New Roman"/>
          <w:b/>
        </w:rPr>
        <w:t>Výzvy k podání nabídky</w:t>
      </w:r>
      <w:r w:rsidR="00E5276F" w:rsidRPr="00E5276F">
        <w:rPr>
          <w:rFonts w:ascii="Times New Roman" w:hAnsi="Times New Roman" w:cs="Times New Roman"/>
          <w:b/>
        </w:rPr>
        <w:t xml:space="preserve"> - </w:t>
      </w:r>
      <w:r w:rsidRPr="00E5276F">
        <w:rPr>
          <w:rFonts w:ascii="Times New Roman" w:hAnsi="Times New Roman" w:cs="Times New Roman"/>
          <w:b/>
        </w:rPr>
        <w:t xml:space="preserve">Závazné minimální obchodní a platební podmínky zadavatele </w:t>
      </w:r>
      <w:r w:rsidRPr="00E5276F">
        <w:rPr>
          <w:rFonts w:ascii="Times New Roman" w:hAnsi="Times New Roman" w:cs="Times New Roman"/>
        </w:rPr>
        <w:t>(tj. návrh smlouvy).</w:t>
      </w:r>
    </w:p>
    <w:p w:rsidR="006B183B" w:rsidRPr="006B183B" w:rsidRDefault="006B183B" w:rsidP="006B183B">
      <w:pPr>
        <w:pStyle w:val="Nzev"/>
        <w:rPr>
          <w:color w:val="0070C0"/>
        </w:rPr>
      </w:pPr>
      <w:r w:rsidRPr="00BF715F">
        <w:t xml:space="preserve">SMLOUVA O </w:t>
      </w:r>
      <w:r>
        <w:t xml:space="preserve">PROVEDENÍ OČKOVÁNÍ </w:t>
      </w:r>
      <w:r>
        <w:rPr>
          <w:color w:val="0070C0"/>
        </w:rPr>
        <w:t>- VZOR</w:t>
      </w:r>
    </w:p>
    <w:p w:rsidR="006B183B" w:rsidRPr="00BF715F" w:rsidRDefault="006B183B" w:rsidP="006B183B">
      <w:pPr>
        <w:pStyle w:val="Nzev"/>
      </w:pPr>
      <w:r w:rsidRPr="00BF715F">
        <w:t xml:space="preserve"> </w:t>
      </w:r>
    </w:p>
    <w:p w:rsidR="006B183B" w:rsidRPr="00BF715F" w:rsidRDefault="006B183B" w:rsidP="006B183B">
      <w:pPr>
        <w:spacing w:after="0" w:line="240" w:lineRule="auto"/>
        <w:jc w:val="center"/>
        <w:rPr>
          <w:rFonts w:ascii="Times New Roman" w:eastAsia="Calibri" w:hAnsi="Times New Roman" w:cs="Times New Roman"/>
          <w:b/>
          <w:sz w:val="24"/>
          <w:szCs w:val="24"/>
        </w:rPr>
      </w:pPr>
      <w:r w:rsidRPr="00BF715F">
        <w:rPr>
          <w:rFonts w:ascii="Times New Roman" w:eastAsia="Calibri" w:hAnsi="Times New Roman" w:cs="Times New Roman"/>
          <w:b/>
          <w:sz w:val="24"/>
          <w:szCs w:val="24"/>
        </w:rPr>
        <w:t xml:space="preserve">I. </w:t>
      </w:r>
    </w:p>
    <w:p w:rsidR="006B183B" w:rsidRPr="00BF715F" w:rsidRDefault="006B183B" w:rsidP="00D84E55">
      <w:pPr>
        <w:numPr>
          <w:ilvl w:val="0"/>
          <w:numId w:val="14"/>
        </w:numPr>
        <w:spacing w:after="0" w:line="240" w:lineRule="auto"/>
        <w:ind w:left="284" w:hanging="284"/>
        <w:rPr>
          <w:rFonts w:ascii="Times New Roman" w:eastAsia="Calibri" w:hAnsi="Times New Roman" w:cs="Times New Roman"/>
          <w:b/>
          <w:bCs/>
          <w:sz w:val="24"/>
          <w:szCs w:val="24"/>
        </w:rPr>
      </w:pPr>
      <w:r w:rsidRPr="00BF715F">
        <w:rPr>
          <w:rFonts w:ascii="Times New Roman" w:eastAsia="Calibri" w:hAnsi="Times New Roman" w:cs="Times New Roman"/>
          <w:b/>
          <w:bCs/>
          <w:sz w:val="24"/>
          <w:szCs w:val="24"/>
        </w:rPr>
        <w:t>Česká republika -</w:t>
      </w:r>
      <w:r w:rsidRPr="00BF715F">
        <w:rPr>
          <w:rFonts w:ascii="Times New Roman" w:eastAsia="Calibri" w:hAnsi="Times New Roman" w:cs="Times New Roman"/>
          <w:sz w:val="24"/>
          <w:szCs w:val="24"/>
        </w:rPr>
        <w:t xml:space="preserve"> </w:t>
      </w:r>
      <w:r w:rsidRPr="00BF715F">
        <w:rPr>
          <w:rFonts w:ascii="Times New Roman" w:eastAsia="Calibri" w:hAnsi="Times New Roman" w:cs="Times New Roman"/>
          <w:b/>
          <w:bCs/>
          <w:sz w:val="24"/>
          <w:szCs w:val="24"/>
        </w:rPr>
        <w:t>Hasičský záchranný sbor Moravskoslezského kraje</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w:t>
      </w:r>
      <w:proofErr w:type="spellStart"/>
      <w:r w:rsidRPr="00BF715F">
        <w:rPr>
          <w:rFonts w:ascii="Times New Roman" w:eastAsia="Calibri" w:hAnsi="Times New Roman" w:cs="Times New Roman"/>
          <w:sz w:val="24"/>
          <w:szCs w:val="24"/>
        </w:rPr>
        <w:t>Výškovická</w:t>
      </w:r>
      <w:proofErr w:type="spellEnd"/>
      <w:r w:rsidRPr="00BF715F">
        <w:rPr>
          <w:rFonts w:ascii="Times New Roman" w:eastAsia="Calibri" w:hAnsi="Times New Roman" w:cs="Times New Roman"/>
          <w:sz w:val="24"/>
          <w:szCs w:val="24"/>
        </w:rPr>
        <w:t xml:space="preserve"> </w:t>
      </w:r>
      <w:proofErr w:type="gramStart"/>
      <w:r w:rsidRPr="00BF715F">
        <w:rPr>
          <w:rFonts w:ascii="Times New Roman" w:eastAsia="Calibri" w:hAnsi="Times New Roman" w:cs="Times New Roman"/>
          <w:sz w:val="24"/>
          <w:szCs w:val="24"/>
        </w:rPr>
        <w:t>40,  700 30</w:t>
      </w:r>
      <w:proofErr w:type="gramEnd"/>
      <w:r w:rsidRPr="00BF715F">
        <w:rPr>
          <w:rFonts w:ascii="Times New Roman" w:eastAsia="Calibri" w:hAnsi="Times New Roman" w:cs="Times New Roman"/>
          <w:sz w:val="24"/>
          <w:szCs w:val="24"/>
        </w:rPr>
        <w:t xml:space="preserve"> Ostrava – Zábřeh</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Zastoupený: plk. Ing. </w:t>
      </w:r>
      <w:r>
        <w:rPr>
          <w:rFonts w:ascii="Times New Roman" w:hAnsi="Times New Roman"/>
          <w:sz w:val="24"/>
          <w:szCs w:val="24"/>
        </w:rPr>
        <w:t xml:space="preserve">Vladimírem Vlčkem, </w:t>
      </w:r>
      <w:proofErr w:type="spellStart"/>
      <w:r>
        <w:rPr>
          <w:rFonts w:ascii="Times New Roman" w:hAnsi="Times New Roman"/>
          <w:sz w:val="24"/>
          <w:szCs w:val="24"/>
        </w:rPr>
        <w:t>Ph.D</w:t>
      </w:r>
      <w:proofErr w:type="spellEnd"/>
      <w:r>
        <w:rPr>
          <w:rFonts w:ascii="Times New Roman" w:hAnsi="Times New Roman"/>
          <w:sz w:val="24"/>
          <w:szCs w:val="24"/>
        </w:rPr>
        <w:t xml:space="preserve">., </w:t>
      </w:r>
      <w:r w:rsidRPr="00BF715F">
        <w:rPr>
          <w:rFonts w:ascii="Times New Roman" w:eastAsia="Calibri" w:hAnsi="Times New Roman" w:cs="Times New Roman"/>
          <w:sz w:val="24"/>
          <w:szCs w:val="24"/>
        </w:rPr>
        <w:t>ředitelem</w:t>
      </w:r>
      <w:r>
        <w:rPr>
          <w:rFonts w:ascii="Times New Roman" w:hAnsi="Times New Roman"/>
          <w:sz w:val="24"/>
          <w:szCs w:val="24"/>
        </w:rPr>
        <w:t xml:space="preserve"> HZS Moravskoslezského kraje</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IČ</w:t>
      </w:r>
      <w:r>
        <w:rPr>
          <w:rFonts w:ascii="Times New Roman" w:hAnsi="Times New Roman"/>
          <w:sz w:val="24"/>
          <w:szCs w:val="24"/>
        </w:rPr>
        <w:t>O</w:t>
      </w:r>
      <w:r w:rsidRPr="00BF715F">
        <w:rPr>
          <w:rFonts w:ascii="Times New Roman" w:eastAsia="Calibri" w:hAnsi="Times New Roman" w:cs="Times New Roman"/>
          <w:sz w:val="24"/>
          <w:szCs w:val="24"/>
        </w:rPr>
        <w:t>: 70884561</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DIČ: CZ70884561 ( není plátce </w:t>
      </w:r>
      <w:proofErr w:type="gramStart"/>
      <w:r w:rsidRPr="00BF715F">
        <w:rPr>
          <w:rFonts w:ascii="Times New Roman" w:eastAsia="Calibri" w:hAnsi="Times New Roman" w:cs="Times New Roman"/>
          <w:sz w:val="24"/>
          <w:szCs w:val="24"/>
        </w:rPr>
        <w:t>DPH )</w:t>
      </w:r>
      <w:proofErr w:type="gramEnd"/>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Bankovní spojení: ČNB Ostrava</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Číslo účtu: 19 33 881/ 0710</w:t>
      </w:r>
    </w:p>
    <w:p w:rsidR="006B183B" w:rsidRPr="00BF715F" w:rsidRDefault="006B183B" w:rsidP="006B183B">
      <w:pPr>
        <w:tabs>
          <w:tab w:val="left" w:pos="284"/>
        </w:tabs>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Tel. / Fax.: 950 730 311 / 950 730 312</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    (dále jen „objednatel“)</w:t>
      </w:r>
    </w:p>
    <w:p w:rsidR="006B183B" w:rsidRPr="00BF715F" w:rsidRDefault="006B183B" w:rsidP="006B183B">
      <w:pPr>
        <w:spacing w:after="0" w:line="240" w:lineRule="auto"/>
        <w:rPr>
          <w:rFonts w:ascii="Times New Roman" w:eastAsia="Calibri" w:hAnsi="Times New Roman" w:cs="Times New Roman"/>
          <w:sz w:val="24"/>
          <w:szCs w:val="24"/>
        </w:rPr>
      </w:pPr>
      <w:r w:rsidRPr="00BF715F">
        <w:rPr>
          <w:rFonts w:ascii="Times New Roman" w:eastAsia="Calibri" w:hAnsi="Times New Roman" w:cs="Times New Roman"/>
          <w:sz w:val="24"/>
          <w:szCs w:val="24"/>
        </w:rPr>
        <w:t>a</w:t>
      </w:r>
    </w:p>
    <w:p w:rsidR="006B183B" w:rsidRPr="00BF715F" w:rsidRDefault="006B183B" w:rsidP="00D84E55">
      <w:pPr>
        <w:numPr>
          <w:ilvl w:val="0"/>
          <w:numId w:val="14"/>
        </w:numPr>
        <w:spacing w:after="0" w:line="240" w:lineRule="auto"/>
        <w:ind w:left="284" w:hanging="284"/>
        <w:jc w:val="both"/>
        <w:rPr>
          <w:rFonts w:ascii="Times New Roman" w:eastAsia="Calibri" w:hAnsi="Times New Roman" w:cs="Times New Roman"/>
          <w:color w:val="3366FF"/>
          <w:sz w:val="24"/>
          <w:szCs w:val="24"/>
        </w:rPr>
      </w:pPr>
      <w:r w:rsidRPr="00BF715F">
        <w:rPr>
          <w:rFonts w:ascii="Times New Roman" w:eastAsia="Calibri" w:hAnsi="Times New Roman" w:cs="Times New Roman"/>
          <w:color w:val="3366FF"/>
          <w:sz w:val="24"/>
          <w:szCs w:val="24"/>
        </w:rPr>
        <w:t>Obchodní firma/název:</w:t>
      </w:r>
    </w:p>
    <w:p w:rsidR="006B183B" w:rsidRPr="00BF715F" w:rsidRDefault="006B183B" w:rsidP="006B183B">
      <w:pPr>
        <w:spacing w:after="0" w:line="240" w:lineRule="auto"/>
        <w:ind w:left="284"/>
        <w:jc w:val="both"/>
        <w:rPr>
          <w:rFonts w:ascii="Times New Roman" w:eastAsia="Calibri" w:hAnsi="Times New Roman" w:cs="Times New Roman"/>
          <w:color w:val="3366FF"/>
          <w:sz w:val="24"/>
          <w:szCs w:val="24"/>
        </w:rPr>
      </w:pPr>
      <w:r w:rsidRPr="00BF715F">
        <w:rPr>
          <w:rFonts w:ascii="Times New Roman" w:eastAsia="Calibri" w:hAnsi="Times New Roman" w:cs="Times New Roman"/>
          <w:color w:val="3366FF"/>
          <w:sz w:val="24"/>
          <w:szCs w:val="24"/>
        </w:rPr>
        <w:t>Sídlo:</w:t>
      </w:r>
    </w:p>
    <w:p w:rsidR="006B183B" w:rsidRPr="00BF715F" w:rsidRDefault="006B183B" w:rsidP="006B183B">
      <w:pPr>
        <w:spacing w:after="0" w:line="240" w:lineRule="auto"/>
        <w:ind w:left="284"/>
        <w:jc w:val="both"/>
        <w:rPr>
          <w:rFonts w:ascii="Times New Roman" w:eastAsia="Calibri" w:hAnsi="Times New Roman" w:cs="Times New Roman"/>
          <w:color w:val="3366FF"/>
          <w:sz w:val="24"/>
          <w:szCs w:val="24"/>
        </w:rPr>
      </w:pPr>
      <w:r w:rsidRPr="00BF715F">
        <w:rPr>
          <w:rFonts w:ascii="Times New Roman" w:eastAsia="Calibri" w:hAnsi="Times New Roman" w:cs="Times New Roman"/>
          <w:color w:val="3366FF"/>
          <w:sz w:val="24"/>
          <w:szCs w:val="24"/>
        </w:rPr>
        <w:t>IČ</w:t>
      </w:r>
      <w:r>
        <w:rPr>
          <w:rFonts w:ascii="Times New Roman" w:hAnsi="Times New Roman"/>
          <w:color w:val="3366FF"/>
          <w:sz w:val="24"/>
          <w:szCs w:val="24"/>
        </w:rPr>
        <w:t>O</w:t>
      </w:r>
      <w:r w:rsidRPr="00BF715F">
        <w:rPr>
          <w:rFonts w:ascii="Times New Roman" w:eastAsia="Calibri" w:hAnsi="Times New Roman" w:cs="Times New Roman"/>
          <w:color w:val="3366FF"/>
          <w:sz w:val="24"/>
          <w:szCs w:val="24"/>
        </w:rPr>
        <w:t>:</w:t>
      </w:r>
    </w:p>
    <w:p w:rsidR="006B183B" w:rsidRPr="00BF715F" w:rsidRDefault="006B183B" w:rsidP="006B183B">
      <w:pPr>
        <w:spacing w:after="0" w:line="240" w:lineRule="auto"/>
        <w:ind w:left="284"/>
        <w:jc w:val="both"/>
        <w:rPr>
          <w:rFonts w:ascii="Times New Roman" w:eastAsia="Calibri" w:hAnsi="Times New Roman" w:cs="Times New Roman"/>
          <w:color w:val="3366FF"/>
          <w:sz w:val="24"/>
          <w:szCs w:val="24"/>
        </w:rPr>
      </w:pPr>
      <w:r w:rsidRPr="00BF715F">
        <w:rPr>
          <w:rFonts w:ascii="Times New Roman" w:eastAsia="Calibri" w:hAnsi="Times New Roman" w:cs="Times New Roman"/>
          <w:color w:val="3366FF"/>
          <w:sz w:val="24"/>
          <w:szCs w:val="24"/>
        </w:rPr>
        <w:t>DIČ:</w:t>
      </w:r>
    </w:p>
    <w:p w:rsidR="006B183B" w:rsidRPr="00BF715F" w:rsidRDefault="006B183B" w:rsidP="006B183B">
      <w:pPr>
        <w:spacing w:after="0" w:line="240" w:lineRule="auto"/>
        <w:ind w:left="284"/>
        <w:jc w:val="both"/>
        <w:rPr>
          <w:rFonts w:ascii="Times New Roman" w:eastAsia="Calibri" w:hAnsi="Times New Roman" w:cs="Times New Roman"/>
          <w:color w:val="3366FF"/>
          <w:sz w:val="24"/>
          <w:szCs w:val="24"/>
        </w:rPr>
      </w:pPr>
      <w:r w:rsidRPr="00BF715F">
        <w:rPr>
          <w:rFonts w:ascii="Times New Roman" w:eastAsia="Calibri" w:hAnsi="Times New Roman" w:cs="Times New Roman"/>
          <w:color w:val="3366FF"/>
          <w:sz w:val="24"/>
          <w:szCs w:val="24"/>
        </w:rPr>
        <w:t>Zastoupená:</w:t>
      </w:r>
    </w:p>
    <w:p w:rsidR="006B183B" w:rsidRPr="00BF715F" w:rsidRDefault="006B183B" w:rsidP="006B183B">
      <w:pPr>
        <w:spacing w:after="0" w:line="240" w:lineRule="auto"/>
        <w:ind w:left="284"/>
        <w:jc w:val="both"/>
        <w:rPr>
          <w:rFonts w:ascii="Times New Roman" w:eastAsia="Calibri" w:hAnsi="Times New Roman" w:cs="Times New Roman"/>
          <w:color w:val="3366FF"/>
          <w:sz w:val="24"/>
          <w:szCs w:val="24"/>
        </w:rPr>
      </w:pPr>
      <w:r w:rsidRPr="00BF715F">
        <w:rPr>
          <w:rFonts w:ascii="Times New Roman" w:eastAsia="Calibri" w:hAnsi="Times New Roman" w:cs="Times New Roman"/>
          <w:color w:val="3366FF"/>
          <w:sz w:val="24"/>
          <w:szCs w:val="24"/>
        </w:rPr>
        <w:t xml:space="preserve">Bankovní </w:t>
      </w:r>
      <w:proofErr w:type="gramStart"/>
      <w:r w:rsidRPr="00BF715F">
        <w:rPr>
          <w:rFonts w:ascii="Times New Roman" w:eastAsia="Calibri" w:hAnsi="Times New Roman" w:cs="Times New Roman"/>
          <w:color w:val="3366FF"/>
          <w:sz w:val="24"/>
          <w:szCs w:val="24"/>
        </w:rPr>
        <w:t>spojení:                     , č.</w:t>
      </w:r>
      <w:proofErr w:type="gramEnd"/>
      <w:r w:rsidRPr="00BF715F">
        <w:rPr>
          <w:rFonts w:ascii="Times New Roman" w:eastAsia="Calibri" w:hAnsi="Times New Roman" w:cs="Times New Roman"/>
          <w:color w:val="3366FF"/>
          <w:sz w:val="24"/>
          <w:szCs w:val="24"/>
        </w:rPr>
        <w:t xml:space="preserve"> účtu:</w:t>
      </w:r>
    </w:p>
    <w:p w:rsidR="006B183B" w:rsidRDefault="006B183B" w:rsidP="006B183B">
      <w:pPr>
        <w:spacing w:after="0" w:line="240" w:lineRule="auto"/>
        <w:ind w:left="284"/>
        <w:jc w:val="both"/>
        <w:rPr>
          <w:rFonts w:ascii="Times New Roman" w:eastAsia="Calibri" w:hAnsi="Times New Roman" w:cs="Times New Roman"/>
          <w:i/>
          <w:color w:val="3366FF"/>
          <w:sz w:val="24"/>
          <w:szCs w:val="24"/>
        </w:rPr>
      </w:pPr>
      <w:r w:rsidRPr="00BF715F">
        <w:rPr>
          <w:rFonts w:ascii="Times New Roman" w:eastAsia="Calibri" w:hAnsi="Times New Roman" w:cs="Times New Roman"/>
          <w:color w:val="3366FF"/>
          <w:sz w:val="24"/>
          <w:szCs w:val="24"/>
        </w:rPr>
        <w:t xml:space="preserve">zapsána v obchodním rejstříku </w:t>
      </w:r>
      <w:proofErr w:type="gramStart"/>
      <w:r w:rsidRPr="00BF715F">
        <w:rPr>
          <w:rFonts w:ascii="Times New Roman" w:eastAsia="Calibri" w:hAnsi="Times New Roman" w:cs="Times New Roman"/>
          <w:color w:val="3366FF"/>
          <w:sz w:val="24"/>
          <w:szCs w:val="24"/>
        </w:rPr>
        <w:t>vedeném ...........................soudem</w:t>
      </w:r>
      <w:proofErr w:type="gramEnd"/>
      <w:r w:rsidRPr="00BF715F">
        <w:rPr>
          <w:rFonts w:ascii="Times New Roman" w:eastAsia="Calibri" w:hAnsi="Times New Roman" w:cs="Times New Roman"/>
          <w:color w:val="3366FF"/>
          <w:sz w:val="24"/>
          <w:szCs w:val="24"/>
        </w:rPr>
        <w:t xml:space="preserve"> v ............., odd. ....., </w:t>
      </w:r>
      <w:proofErr w:type="spellStart"/>
      <w:r w:rsidRPr="00BF715F">
        <w:rPr>
          <w:rFonts w:ascii="Times New Roman" w:eastAsia="Calibri" w:hAnsi="Times New Roman" w:cs="Times New Roman"/>
          <w:color w:val="3366FF"/>
          <w:sz w:val="24"/>
          <w:szCs w:val="24"/>
        </w:rPr>
        <w:t>vl</w:t>
      </w:r>
      <w:proofErr w:type="spellEnd"/>
      <w:r w:rsidRPr="00BF715F">
        <w:rPr>
          <w:rFonts w:ascii="Times New Roman" w:eastAsia="Calibri" w:hAnsi="Times New Roman" w:cs="Times New Roman"/>
          <w:color w:val="3366FF"/>
          <w:sz w:val="24"/>
          <w:szCs w:val="24"/>
        </w:rPr>
        <w:t xml:space="preserve">..... </w:t>
      </w:r>
      <w:r w:rsidRPr="00BF715F">
        <w:rPr>
          <w:rFonts w:ascii="Times New Roman" w:eastAsia="Calibri" w:hAnsi="Times New Roman" w:cs="Times New Roman"/>
          <w:i/>
          <w:color w:val="3366FF"/>
          <w:sz w:val="24"/>
          <w:szCs w:val="24"/>
        </w:rPr>
        <w:t>(je-li zapsána)</w:t>
      </w:r>
    </w:p>
    <w:p w:rsidR="006B183B" w:rsidRPr="00BF715F" w:rsidRDefault="006B183B" w:rsidP="006B183B">
      <w:pPr>
        <w:spacing w:after="0" w:line="240" w:lineRule="auto"/>
        <w:ind w:left="284"/>
        <w:jc w:val="both"/>
        <w:rPr>
          <w:rFonts w:ascii="Times New Roman" w:eastAsia="Calibri" w:hAnsi="Times New Roman" w:cs="Times New Roman"/>
          <w:i/>
          <w:color w:val="3366FF"/>
          <w:sz w:val="24"/>
          <w:szCs w:val="24"/>
        </w:rPr>
      </w:pPr>
      <w:r w:rsidRPr="00BF715F">
        <w:rPr>
          <w:rFonts w:ascii="Times New Roman" w:eastAsia="Calibri" w:hAnsi="Times New Roman" w:cs="Times New Roman"/>
          <w:sz w:val="24"/>
          <w:szCs w:val="24"/>
        </w:rPr>
        <w:t>(dále jen „</w:t>
      </w:r>
      <w:r>
        <w:rPr>
          <w:rFonts w:ascii="Times New Roman" w:eastAsia="Calibri" w:hAnsi="Times New Roman" w:cs="Times New Roman"/>
          <w:sz w:val="24"/>
          <w:szCs w:val="24"/>
        </w:rPr>
        <w:t>poskytovatel</w:t>
      </w:r>
      <w:r w:rsidRPr="00BF715F">
        <w:rPr>
          <w:rFonts w:ascii="Times New Roman" w:eastAsia="Calibri" w:hAnsi="Times New Roman" w:cs="Times New Roman"/>
          <w:sz w:val="24"/>
          <w:szCs w:val="24"/>
        </w:rPr>
        <w:t>“)</w:t>
      </w:r>
    </w:p>
    <w:p w:rsidR="006B183B" w:rsidRPr="00BF715F" w:rsidRDefault="006B183B" w:rsidP="006B183B">
      <w:pPr>
        <w:spacing w:after="0" w:line="240" w:lineRule="auto"/>
        <w:jc w:val="both"/>
        <w:rPr>
          <w:rFonts w:ascii="Times New Roman" w:eastAsia="Calibri" w:hAnsi="Times New Roman" w:cs="Times New Roman"/>
          <w:sz w:val="24"/>
          <w:szCs w:val="24"/>
        </w:rPr>
      </w:pPr>
    </w:p>
    <w:p w:rsidR="006B183B" w:rsidRPr="00BF715F" w:rsidRDefault="006B183B" w:rsidP="006B183B">
      <w:pPr>
        <w:spacing w:after="0" w:line="240" w:lineRule="auto"/>
        <w:jc w:val="center"/>
        <w:rPr>
          <w:rFonts w:ascii="Times New Roman" w:eastAsia="Calibri" w:hAnsi="Times New Roman" w:cs="Times New Roman"/>
          <w:b/>
          <w:bCs/>
          <w:sz w:val="24"/>
          <w:szCs w:val="24"/>
        </w:rPr>
      </w:pPr>
      <w:r w:rsidRPr="00BF715F">
        <w:rPr>
          <w:rFonts w:ascii="Times New Roman" w:eastAsia="Calibri" w:hAnsi="Times New Roman" w:cs="Times New Roman"/>
          <w:b/>
          <w:bCs/>
          <w:sz w:val="24"/>
          <w:szCs w:val="24"/>
        </w:rPr>
        <w:t>II. Základní ustanovení</w:t>
      </w:r>
    </w:p>
    <w:p w:rsidR="006B183B" w:rsidRPr="002D249D" w:rsidRDefault="006B183B" w:rsidP="00D84E55">
      <w:pPr>
        <w:numPr>
          <w:ilvl w:val="0"/>
          <w:numId w:val="6"/>
        </w:numPr>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Smluvní strany se uzavírají tuto smlouvu v souladu s ustanovením § 1746 odst. 2 zákona č. 89/2012 Sb., občanského zákoníku</w:t>
      </w:r>
      <w:r w:rsidR="00260757">
        <w:rPr>
          <w:rFonts w:ascii="Times New Roman" w:eastAsia="Calibri" w:hAnsi="Times New Roman" w:cs="Times New Roman"/>
          <w:sz w:val="24"/>
          <w:szCs w:val="24"/>
        </w:rPr>
        <w:t>, ve znění pozdějších podpisů</w:t>
      </w:r>
      <w:r w:rsidRPr="002D249D">
        <w:rPr>
          <w:rFonts w:ascii="Times New Roman" w:eastAsia="Calibri" w:hAnsi="Times New Roman" w:cs="Times New Roman"/>
          <w:sz w:val="24"/>
          <w:szCs w:val="24"/>
        </w:rPr>
        <w:t xml:space="preserve"> (dále jen „OZ“) a dohodly se, že tento závazkový vztah, rozsah a obsah vzájemných práv a povinností z této smlouvy vyplývajících se bude řídit příslušnými ustanoveními citovaného zákoníku.</w:t>
      </w:r>
    </w:p>
    <w:p w:rsidR="006B183B" w:rsidRPr="002D249D" w:rsidRDefault="006B183B" w:rsidP="00D84E55">
      <w:pPr>
        <w:numPr>
          <w:ilvl w:val="0"/>
          <w:numId w:val="6"/>
        </w:numPr>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w:t>
      </w:r>
    </w:p>
    <w:p w:rsidR="006B183B" w:rsidRPr="002D249D" w:rsidRDefault="006B183B" w:rsidP="00D84E55">
      <w:pPr>
        <w:numPr>
          <w:ilvl w:val="0"/>
          <w:numId w:val="6"/>
        </w:numPr>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Smluvní strany prohlašují, že si před uzavřením smlouvy vzájemně sdělily veškeré jim známé skutkové a právní okolnosti, které by mohly být významné ve vztahu k uzavření této smlouvy nebo k plnění z této smlouvy vyplývajícímu. </w:t>
      </w:r>
    </w:p>
    <w:p w:rsidR="006B183B" w:rsidRDefault="006B183B" w:rsidP="00D84E55">
      <w:pPr>
        <w:numPr>
          <w:ilvl w:val="0"/>
          <w:numId w:val="6"/>
        </w:numPr>
        <w:spacing w:after="0" w:line="240" w:lineRule="auto"/>
        <w:jc w:val="both"/>
        <w:rPr>
          <w:rFonts w:ascii="Times New Roman" w:hAnsi="Times New Roman"/>
          <w:sz w:val="24"/>
          <w:szCs w:val="24"/>
        </w:rPr>
      </w:pPr>
      <w:r w:rsidRPr="002D249D">
        <w:rPr>
          <w:rFonts w:ascii="Times New Roman" w:eastAsia="Calibri" w:hAnsi="Times New Roman" w:cs="Times New Roman"/>
          <w:sz w:val="24"/>
          <w:szCs w:val="24"/>
        </w:rPr>
        <w:t>Smluvní strany prohlašují, že osoby podepisující tuto smlouvu jsou k tomuto úkonu oprávněny.</w:t>
      </w:r>
    </w:p>
    <w:p w:rsidR="006B183B" w:rsidRPr="002D249D" w:rsidRDefault="006B183B" w:rsidP="006B183B">
      <w:pPr>
        <w:spacing w:after="0" w:line="240" w:lineRule="auto"/>
        <w:jc w:val="both"/>
        <w:rPr>
          <w:rFonts w:ascii="Times New Roman" w:eastAsia="Calibri" w:hAnsi="Times New Roman" w:cs="Times New Roman"/>
          <w:sz w:val="24"/>
          <w:szCs w:val="24"/>
        </w:rPr>
      </w:pPr>
    </w:p>
    <w:p w:rsidR="006B183B" w:rsidRPr="00BF715F" w:rsidRDefault="006B183B" w:rsidP="006B183B">
      <w:pPr>
        <w:spacing w:after="0" w:line="240" w:lineRule="auto"/>
        <w:jc w:val="center"/>
        <w:rPr>
          <w:rFonts w:ascii="Times New Roman" w:eastAsia="Calibri" w:hAnsi="Times New Roman" w:cs="Times New Roman"/>
          <w:b/>
          <w:sz w:val="24"/>
          <w:szCs w:val="24"/>
        </w:rPr>
      </w:pPr>
      <w:r w:rsidRPr="00BF715F">
        <w:rPr>
          <w:rFonts w:ascii="Times New Roman" w:eastAsia="Calibri" w:hAnsi="Times New Roman" w:cs="Times New Roman"/>
          <w:b/>
          <w:bCs/>
          <w:sz w:val="24"/>
          <w:szCs w:val="24"/>
        </w:rPr>
        <w:t>III.</w:t>
      </w:r>
      <w:r w:rsidRPr="00BF715F">
        <w:rPr>
          <w:rFonts w:ascii="Times New Roman" w:eastAsia="Calibri" w:hAnsi="Times New Roman" w:cs="Times New Roman"/>
          <w:b/>
          <w:sz w:val="24"/>
          <w:szCs w:val="24"/>
        </w:rPr>
        <w:t xml:space="preserve"> Předmět smlouvy</w:t>
      </w:r>
    </w:p>
    <w:p w:rsidR="006B183B" w:rsidRPr="00BF715F" w:rsidRDefault="006B183B" w:rsidP="00D84E55">
      <w:pPr>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Poskytovatel je provozovatelem zdravotnického zařízení, které je dle příslušných právních předpisů oprávněné poskytovat plnění, které je předmětem této smlouvy, a je odborně, technicky a organizačně způsobilé k provedení očkování pro větší množství osob.</w:t>
      </w:r>
    </w:p>
    <w:p w:rsidR="00CF1733" w:rsidRDefault="006B183B" w:rsidP="00D84E55">
      <w:pPr>
        <w:numPr>
          <w:ilvl w:val="0"/>
          <w:numId w:val="11"/>
        </w:numPr>
        <w:spacing w:after="0" w:line="240" w:lineRule="auto"/>
        <w:jc w:val="both"/>
        <w:rPr>
          <w:rFonts w:ascii="Times New Roman" w:eastAsia="Calibri" w:hAnsi="Times New Roman" w:cs="Times New Roman"/>
          <w:sz w:val="24"/>
          <w:szCs w:val="24"/>
        </w:rPr>
      </w:pPr>
      <w:r w:rsidRPr="00BE30D4">
        <w:rPr>
          <w:rFonts w:ascii="Times New Roman" w:eastAsia="Calibri" w:hAnsi="Times New Roman" w:cs="Times New Roman"/>
          <w:sz w:val="24"/>
          <w:szCs w:val="24"/>
        </w:rPr>
        <w:t>Předmětem této smlouvy je</w:t>
      </w:r>
      <w:r w:rsidR="00CF1733">
        <w:rPr>
          <w:rFonts w:ascii="Times New Roman" w:eastAsia="Calibri" w:hAnsi="Times New Roman" w:cs="Times New Roman"/>
          <w:sz w:val="24"/>
          <w:szCs w:val="24"/>
        </w:rPr>
        <w:t>:</w:t>
      </w:r>
    </w:p>
    <w:p w:rsidR="00CF1733" w:rsidRDefault="00CF1733" w:rsidP="00CF1733">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p</w:t>
      </w:r>
      <w:r w:rsidRPr="007E0E8A">
        <w:rPr>
          <w:rFonts w:ascii="Times New Roman" w:hAnsi="Times New Roman" w:cs="Times New Roman"/>
          <w:sz w:val="24"/>
          <w:szCs w:val="24"/>
        </w:rPr>
        <w:t>rovedení očkování příslušníků HZS MSK zařazených do odřadů USAR a WASAR vakcínami uvedenými v příloze č. 1, včetně zajištění mimořádného očkování na základě požadavku zadavatele i v mimopracovní době, a možnosti nepřetržité odborné telefonické konzultace s lékařem v oblasti týkající se problematiky očkování (v režimu 24/7)</w:t>
      </w:r>
      <w:r>
        <w:rPr>
          <w:rFonts w:ascii="Times New Roman" w:hAnsi="Times New Roman" w:cs="Times New Roman"/>
          <w:sz w:val="24"/>
          <w:szCs w:val="24"/>
        </w:rPr>
        <w:t>;</w:t>
      </w:r>
      <w:r w:rsidRPr="007E0E8A">
        <w:rPr>
          <w:rFonts w:ascii="Times New Roman" w:hAnsi="Times New Roman" w:cs="Times New Roman"/>
          <w:sz w:val="24"/>
          <w:szCs w:val="24"/>
        </w:rPr>
        <w:t xml:space="preserve"> </w:t>
      </w:r>
    </w:p>
    <w:p w:rsidR="00CF1733" w:rsidRDefault="00CF1733" w:rsidP="00CF1733">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v</w:t>
      </w:r>
      <w:r w:rsidRPr="007E0E8A">
        <w:rPr>
          <w:rFonts w:ascii="Times New Roman" w:hAnsi="Times New Roman" w:cs="Times New Roman"/>
          <w:sz w:val="24"/>
          <w:szCs w:val="24"/>
        </w:rPr>
        <w:t>ytvoření on-line přístupu do evidence provedených očkování všech členů odřadů, včetně informace o délce účinnosti provedených očkování a upozornění na termín přeočkování</w:t>
      </w:r>
      <w:r>
        <w:rPr>
          <w:rFonts w:ascii="Times New Roman" w:hAnsi="Times New Roman" w:cs="Times New Roman"/>
          <w:sz w:val="24"/>
          <w:szCs w:val="24"/>
        </w:rPr>
        <w:t>;</w:t>
      </w:r>
      <w:r w:rsidRPr="007E0E8A">
        <w:rPr>
          <w:rFonts w:ascii="Times New Roman" w:hAnsi="Times New Roman" w:cs="Times New Roman"/>
          <w:sz w:val="24"/>
          <w:szCs w:val="24"/>
        </w:rPr>
        <w:t xml:space="preserve"> </w:t>
      </w:r>
    </w:p>
    <w:p w:rsidR="00CF1733" w:rsidRDefault="00CF1733" w:rsidP="00CF1733">
      <w:pPr>
        <w:numPr>
          <w:ilvl w:val="0"/>
          <w:numId w:val="18"/>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v</w:t>
      </w:r>
      <w:r w:rsidRPr="007E0E8A">
        <w:rPr>
          <w:rFonts w:ascii="Times New Roman" w:hAnsi="Times New Roman" w:cs="Times New Roman"/>
          <w:sz w:val="24"/>
          <w:szCs w:val="24"/>
        </w:rPr>
        <w:t>ystavení očkovacího průkazu u nových členů odřadů.</w:t>
      </w:r>
    </w:p>
    <w:p w:rsidR="006B183B" w:rsidRDefault="006B183B" w:rsidP="00CF1733">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(dále jen „očkování</w:t>
      </w:r>
      <w:r w:rsidRPr="00BE30D4">
        <w:rPr>
          <w:rFonts w:ascii="Times New Roman" w:eastAsia="Calibri" w:hAnsi="Times New Roman" w:cs="Times New Roman"/>
          <w:sz w:val="24"/>
          <w:szCs w:val="24"/>
        </w:rPr>
        <w:t xml:space="preserve">“). </w:t>
      </w:r>
    </w:p>
    <w:p w:rsidR="006B183B" w:rsidRPr="002D249D" w:rsidRDefault="006B183B" w:rsidP="00D84E55">
      <w:pPr>
        <w:pStyle w:val="Bezmezer"/>
        <w:numPr>
          <w:ilvl w:val="0"/>
          <w:numId w:val="11"/>
        </w:numPr>
        <w:jc w:val="both"/>
        <w:rPr>
          <w:rFonts w:ascii="Times New Roman" w:eastAsia="Calibri" w:hAnsi="Times New Roman" w:cs="Times New Roman"/>
          <w:sz w:val="24"/>
          <w:szCs w:val="24"/>
        </w:rPr>
      </w:pPr>
      <w:r>
        <w:rPr>
          <w:rFonts w:ascii="Times New Roman" w:eastAsia="Calibri" w:hAnsi="Times New Roman" w:cs="Times New Roman"/>
          <w:sz w:val="24"/>
          <w:szCs w:val="24"/>
        </w:rPr>
        <w:t>Počet a druh jednotlivých dávek očkování</w:t>
      </w:r>
      <w:r>
        <w:rPr>
          <w:rFonts w:ascii="Times New Roman" w:eastAsia="Calibri" w:hAnsi="Times New Roman" w:cs="Times New Roman"/>
          <w:color w:val="FF0000"/>
          <w:sz w:val="24"/>
          <w:szCs w:val="24"/>
        </w:rPr>
        <w:t xml:space="preserve"> </w:t>
      </w:r>
      <w:r w:rsidRPr="008C365B">
        <w:rPr>
          <w:rFonts w:ascii="Times New Roman" w:eastAsia="Calibri" w:hAnsi="Times New Roman" w:cs="Times New Roman"/>
          <w:sz w:val="24"/>
          <w:szCs w:val="24"/>
        </w:rPr>
        <w:t>uvedený v</w:t>
      </w:r>
      <w:r>
        <w:rPr>
          <w:rFonts w:ascii="Times New Roman" w:hAnsi="Times New Roman"/>
          <w:sz w:val="24"/>
          <w:szCs w:val="24"/>
        </w:rPr>
        <w:t> příloze č. 1 této smlouvy</w:t>
      </w:r>
      <w:r w:rsidRPr="008C365B">
        <w:rPr>
          <w:rFonts w:ascii="Times New Roman" w:eastAsia="Calibri" w:hAnsi="Times New Roman" w:cs="Times New Roman"/>
          <w:sz w:val="24"/>
          <w:szCs w:val="24"/>
        </w:rPr>
        <w:t xml:space="preserve"> je pouze</w:t>
      </w:r>
      <w:r>
        <w:rPr>
          <w:rFonts w:ascii="Times New Roman" w:eastAsia="Calibri" w:hAnsi="Times New Roman" w:cs="Times New Roman"/>
          <w:sz w:val="24"/>
          <w:szCs w:val="24"/>
        </w:rPr>
        <w:t xml:space="preserve"> předpokládaný a může se v průběhu doby plnění měnit podle aktuálních potřeb objednatele. Objednatel si vyhrazuje právo upřesnit </w:t>
      </w:r>
      <w:r w:rsidRPr="002D249D">
        <w:rPr>
          <w:rFonts w:ascii="Times New Roman" w:eastAsia="Calibri" w:hAnsi="Times New Roman" w:cs="Times New Roman"/>
          <w:sz w:val="24"/>
          <w:szCs w:val="24"/>
        </w:rPr>
        <w:t xml:space="preserve">celkový rozsah plnění, příp. nevyčerpat plnění v plném rozsahu. </w:t>
      </w:r>
    </w:p>
    <w:p w:rsidR="006B183B" w:rsidRPr="002D249D" w:rsidRDefault="006B183B" w:rsidP="00D84E55">
      <w:pPr>
        <w:pStyle w:val="Bezmezer"/>
        <w:numPr>
          <w:ilvl w:val="0"/>
          <w:numId w:val="11"/>
        </w:numPr>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V případě nutnosti navýšení rozsahu plnění bude uzavřen dodatek k této smlouvě o provedení očkování.</w:t>
      </w:r>
    </w:p>
    <w:p w:rsidR="006B183B" w:rsidRPr="002D249D" w:rsidRDefault="006B183B" w:rsidP="00D84E55">
      <w:pPr>
        <w:pStyle w:val="Bezmezer"/>
        <w:numPr>
          <w:ilvl w:val="0"/>
          <w:numId w:val="11"/>
        </w:numPr>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Jmenný seznam osob k očkování a harmonogram očkování bude poskytovateli předán objednatelem po uzavření této smlouvy o provedení očkování.</w:t>
      </w:r>
    </w:p>
    <w:p w:rsidR="006B183B" w:rsidRDefault="006B183B" w:rsidP="00D84E55">
      <w:pPr>
        <w:pStyle w:val="Bezmezer"/>
        <w:numPr>
          <w:ilvl w:val="0"/>
          <w:numId w:val="11"/>
        </w:numPr>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Očkované osoby jsou povinny prokázat se při</w:t>
      </w:r>
      <w:r>
        <w:rPr>
          <w:rFonts w:ascii="Times New Roman" w:eastAsia="Calibri" w:hAnsi="Times New Roman" w:cs="Times New Roman"/>
          <w:sz w:val="24"/>
          <w:szCs w:val="24"/>
        </w:rPr>
        <w:t xml:space="preserve"> podstoupení očkování platným průkazem totožnosti.</w:t>
      </w:r>
    </w:p>
    <w:p w:rsidR="006B183B" w:rsidRPr="00081654" w:rsidRDefault="006B183B" w:rsidP="00D84E55">
      <w:pPr>
        <w:pStyle w:val="Bezmezer"/>
        <w:numPr>
          <w:ilvl w:val="0"/>
          <w:numId w:val="11"/>
        </w:numPr>
        <w:jc w:val="both"/>
        <w:rPr>
          <w:rFonts w:ascii="Times New Roman" w:eastAsia="Calibri" w:hAnsi="Times New Roman" w:cs="Times New Roman"/>
          <w:strike/>
          <w:sz w:val="24"/>
          <w:szCs w:val="24"/>
        </w:rPr>
      </w:pPr>
      <w:r w:rsidRPr="00081654">
        <w:rPr>
          <w:rFonts w:ascii="Times New Roman" w:eastAsia="Calibri" w:hAnsi="Times New Roman" w:cs="Times New Roman"/>
          <w:sz w:val="24"/>
          <w:szCs w:val="24"/>
        </w:rPr>
        <w:t>Poskytovatel u konkrétní očkované osoby neprovede očkování, jestliže by podle odborného posouzení pracovníka poskytovatele provedení očkování představovalo pro očkovaného významné zdravotní riziko.</w:t>
      </w:r>
      <w:r w:rsidRPr="00081654">
        <w:rPr>
          <w:rFonts w:ascii="Times New Roman" w:eastAsia="Calibri" w:hAnsi="Times New Roman" w:cs="Times New Roman"/>
          <w:color w:val="FF0000"/>
          <w:sz w:val="24"/>
          <w:szCs w:val="24"/>
        </w:rPr>
        <w:t xml:space="preserve"> </w:t>
      </w:r>
    </w:p>
    <w:p w:rsidR="006B183B" w:rsidRPr="00BE30D4" w:rsidRDefault="006B183B" w:rsidP="00D84E55">
      <w:pPr>
        <w:numPr>
          <w:ilvl w:val="0"/>
          <w:numId w:val="11"/>
        </w:numPr>
        <w:spacing w:after="0" w:line="240" w:lineRule="auto"/>
        <w:jc w:val="both"/>
        <w:rPr>
          <w:rFonts w:ascii="Times New Roman" w:eastAsia="Calibri" w:hAnsi="Times New Roman" w:cs="Times New Roman"/>
          <w:sz w:val="24"/>
          <w:szCs w:val="24"/>
        </w:rPr>
      </w:pPr>
      <w:r w:rsidRPr="00081654">
        <w:rPr>
          <w:rFonts w:ascii="Times New Roman" w:eastAsia="Calibri" w:hAnsi="Times New Roman" w:cs="Times New Roman"/>
          <w:sz w:val="24"/>
          <w:szCs w:val="24"/>
        </w:rPr>
        <w:t>Smluvní strany prohlašují, že předmět smlouvy není plněním nemožným a že tuto smlouvu uzavřely po pečlivém zvážení všech možných důsledků.</w:t>
      </w:r>
    </w:p>
    <w:p w:rsidR="006B183B" w:rsidRDefault="006B183B" w:rsidP="00D84E55">
      <w:pPr>
        <w:numPr>
          <w:ilvl w:val="0"/>
          <w:numId w:val="11"/>
        </w:numPr>
        <w:spacing w:after="0" w:line="240" w:lineRule="auto"/>
        <w:jc w:val="both"/>
        <w:rPr>
          <w:rFonts w:ascii="Times New Roman" w:hAnsi="Times New Roman"/>
          <w:sz w:val="24"/>
          <w:szCs w:val="24"/>
        </w:rPr>
      </w:pPr>
      <w:r w:rsidRPr="00BF715F">
        <w:rPr>
          <w:rFonts w:ascii="Times New Roman" w:eastAsia="Calibri" w:hAnsi="Times New Roman" w:cs="Times New Roman"/>
          <w:sz w:val="24"/>
          <w:szCs w:val="24"/>
        </w:rPr>
        <w:t xml:space="preserve">Podkladem pro uzavření této smlouvy je nabídka </w:t>
      </w:r>
      <w:r>
        <w:rPr>
          <w:rFonts w:ascii="Times New Roman" w:eastAsia="Calibri" w:hAnsi="Times New Roman" w:cs="Times New Roman"/>
          <w:sz w:val="24"/>
          <w:szCs w:val="24"/>
        </w:rPr>
        <w:t>poskytovatele</w:t>
      </w:r>
      <w:r w:rsidRPr="00BF715F">
        <w:rPr>
          <w:rFonts w:ascii="Times New Roman" w:eastAsia="Calibri" w:hAnsi="Times New Roman" w:cs="Times New Roman"/>
          <w:sz w:val="24"/>
          <w:szCs w:val="24"/>
        </w:rPr>
        <w:t xml:space="preserve"> ze </w:t>
      </w:r>
      <w:proofErr w:type="gramStart"/>
      <w:r w:rsidRPr="00BF715F">
        <w:rPr>
          <w:rFonts w:ascii="Times New Roman" w:eastAsia="Calibri" w:hAnsi="Times New Roman" w:cs="Times New Roman"/>
          <w:sz w:val="24"/>
          <w:szCs w:val="24"/>
        </w:rPr>
        <w:t>dne ......., která</w:t>
      </w:r>
      <w:proofErr w:type="gramEnd"/>
      <w:r w:rsidRPr="00BF715F">
        <w:rPr>
          <w:rFonts w:ascii="Times New Roman" w:eastAsia="Calibri" w:hAnsi="Times New Roman" w:cs="Times New Roman"/>
          <w:sz w:val="24"/>
          <w:szCs w:val="24"/>
        </w:rPr>
        <w:t xml:space="preserve"> byla na základě zadávacího řízení </w:t>
      </w:r>
      <w:proofErr w:type="spellStart"/>
      <w:r w:rsidRPr="00EC1ADA">
        <w:rPr>
          <w:rFonts w:ascii="Times New Roman" w:eastAsia="Calibri" w:hAnsi="Times New Roman" w:cs="Times New Roman"/>
          <w:sz w:val="24"/>
          <w:szCs w:val="24"/>
        </w:rPr>
        <w:t>evid</w:t>
      </w:r>
      <w:proofErr w:type="spellEnd"/>
      <w:r w:rsidRPr="00EC1ADA">
        <w:rPr>
          <w:rFonts w:ascii="Times New Roman" w:eastAsia="Calibri" w:hAnsi="Times New Roman" w:cs="Times New Roman"/>
          <w:sz w:val="24"/>
          <w:szCs w:val="24"/>
        </w:rPr>
        <w:t>.</w:t>
      </w:r>
      <w:r>
        <w:rPr>
          <w:rFonts w:ascii="Times New Roman" w:eastAsia="Calibri" w:hAnsi="Times New Roman" w:cs="Times New Roman"/>
          <w:color w:val="FF0000"/>
          <w:sz w:val="24"/>
          <w:szCs w:val="24"/>
        </w:rPr>
        <w:t xml:space="preserve"> </w:t>
      </w:r>
      <w:r w:rsidRPr="00BF715F">
        <w:rPr>
          <w:rFonts w:ascii="Times New Roman" w:eastAsia="Calibri" w:hAnsi="Times New Roman" w:cs="Times New Roman"/>
          <w:sz w:val="24"/>
          <w:szCs w:val="24"/>
        </w:rPr>
        <w:t xml:space="preserve">č. </w:t>
      </w:r>
      <w:r>
        <w:rPr>
          <w:rFonts w:ascii="Times New Roman" w:hAnsi="Times New Roman"/>
          <w:sz w:val="24"/>
          <w:szCs w:val="24"/>
        </w:rPr>
        <w:t>6</w:t>
      </w:r>
      <w:r>
        <w:rPr>
          <w:rFonts w:ascii="Times New Roman" w:eastAsia="Calibri" w:hAnsi="Times New Roman" w:cs="Times New Roman"/>
          <w:sz w:val="24"/>
          <w:szCs w:val="24"/>
        </w:rPr>
        <w:t>/201</w:t>
      </w:r>
      <w:r>
        <w:rPr>
          <w:rFonts w:ascii="Times New Roman" w:hAnsi="Times New Roman"/>
          <w:sz w:val="24"/>
          <w:szCs w:val="24"/>
        </w:rPr>
        <w:t>7</w:t>
      </w:r>
      <w:r>
        <w:rPr>
          <w:rFonts w:ascii="Times New Roman" w:eastAsia="Calibri" w:hAnsi="Times New Roman" w:cs="Times New Roman"/>
          <w:sz w:val="24"/>
          <w:szCs w:val="24"/>
        </w:rPr>
        <w:t>/VZMR</w:t>
      </w:r>
      <w:r w:rsidRPr="00BF715F">
        <w:rPr>
          <w:rFonts w:ascii="Times New Roman" w:eastAsia="Calibri" w:hAnsi="Times New Roman" w:cs="Times New Roman"/>
          <w:sz w:val="24"/>
          <w:szCs w:val="24"/>
        </w:rPr>
        <w:t xml:space="preserve"> vybrána jako nejvhodnější.</w:t>
      </w:r>
    </w:p>
    <w:p w:rsidR="006B183B" w:rsidRDefault="006B183B" w:rsidP="006B183B">
      <w:pPr>
        <w:spacing w:after="0" w:line="240" w:lineRule="auto"/>
        <w:jc w:val="both"/>
        <w:rPr>
          <w:rFonts w:ascii="Times New Roman" w:eastAsia="Calibri" w:hAnsi="Times New Roman" w:cs="Times New Roman"/>
          <w:sz w:val="24"/>
          <w:szCs w:val="24"/>
        </w:rPr>
      </w:pPr>
    </w:p>
    <w:p w:rsidR="006B183B" w:rsidRPr="00BF715F" w:rsidRDefault="006B183B" w:rsidP="006B183B">
      <w:pPr>
        <w:spacing w:after="0" w:line="240" w:lineRule="auto"/>
        <w:ind w:left="360"/>
        <w:jc w:val="both"/>
        <w:rPr>
          <w:rFonts w:ascii="Times New Roman" w:eastAsia="Calibri" w:hAnsi="Times New Roman" w:cs="Times New Roman"/>
          <w:sz w:val="24"/>
          <w:szCs w:val="24"/>
        </w:rPr>
      </w:pPr>
    </w:p>
    <w:p w:rsidR="006B183B" w:rsidRPr="00BF715F" w:rsidRDefault="006B183B" w:rsidP="006B183B">
      <w:pPr>
        <w:spacing w:after="0" w:line="240" w:lineRule="auto"/>
        <w:jc w:val="center"/>
        <w:rPr>
          <w:rFonts w:ascii="Times New Roman" w:eastAsia="Calibri" w:hAnsi="Times New Roman" w:cs="Times New Roman"/>
          <w:b/>
          <w:sz w:val="24"/>
          <w:szCs w:val="24"/>
        </w:rPr>
      </w:pPr>
      <w:r w:rsidRPr="00BF715F">
        <w:rPr>
          <w:rFonts w:ascii="Times New Roman" w:eastAsia="Calibri" w:hAnsi="Times New Roman" w:cs="Times New Roman"/>
          <w:b/>
          <w:bCs/>
          <w:sz w:val="24"/>
          <w:szCs w:val="24"/>
        </w:rPr>
        <w:t xml:space="preserve">IV. </w:t>
      </w:r>
      <w:r w:rsidRPr="00BF715F">
        <w:rPr>
          <w:rFonts w:ascii="Times New Roman" w:eastAsia="Calibri" w:hAnsi="Times New Roman" w:cs="Times New Roman"/>
          <w:b/>
          <w:sz w:val="24"/>
          <w:szCs w:val="24"/>
        </w:rPr>
        <w:t xml:space="preserve">Místo plnění a </w:t>
      </w:r>
      <w:r>
        <w:rPr>
          <w:rFonts w:ascii="Times New Roman" w:eastAsia="Calibri" w:hAnsi="Times New Roman" w:cs="Times New Roman"/>
          <w:b/>
          <w:sz w:val="24"/>
          <w:szCs w:val="24"/>
        </w:rPr>
        <w:t>doba</w:t>
      </w:r>
      <w:r w:rsidRPr="00BF715F">
        <w:rPr>
          <w:rFonts w:ascii="Times New Roman" w:eastAsia="Calibri" w:hAnsi="Times New Roman" w:cs="Times New Roman"/>
          <w:b/>
          <w:sz w:val="24"/>
          <w:szCs w:val="24"/>
        </w:rPr>
        <w:t xml:space="preserve"> plnění</w:t>
      </w:r>
    </w:p>
    <w:p w:rsidR="006B183B" w:rsidRPr="002D249D" w:rsidRDefault="006B183B" w:rsidP="00D84E55">
      <w:pPr>
        <w:numPr>
          <w:ilvl w:val="0"/>
          <w:numId w:val="13"/>
        </w:numPr>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b/>
          <w:sz w:val="24"/>
          <w:szCs w:val="24"/>
        </w:rPr>
        <w:t>Místem plnění</w:t>
      </w:r>
      <w:r w:rsidRPr="002D249D">
        <w:rPr>
          <w:rFonts w:ascii="Times New Roman" w:eastAsia="Calibri" w:hAnsi="Times New Roman" w:cs="Times New Roman"/>
          <w:sz w:val="24"/>
          <w:szCs w:val="24"/>
        </w:rPr>
        <w:t xml:space="preserve"> </w:t>
      </w:r>
      <w:proofErr w:type="gramStart"/>
      <w:r w:rsidRPr="002D249D">
        <w:rPr>
          <w:rFonts w:ascii="Times New Roman" w:eastAsia="Calibri" w:hAnsi="Times New Roman" w:cs="Times New Roman"/>
          <w:sz w:val="24"/>
          <w:szCs w:val="24"/>
        </w:rPr>
        <w:t xml:space="preserve">je </w:t>
      </w:r>
      <w:r>
        <w:rPr>
          <w:rFonts w:ascii="Times New Roman" w:hAnsi="Times New Roman"/>
          <w:sz w:val="24"/>
          <w:szCs w:val="24"/>
        </w:rPr>
        <w:t>................</w:t>
      </w:r>
      <w:r w:rsidRPr="006B183B">
        <w:rPr>
          <w:rFonts w:ascii="Times New Roman" w:hAnsi="Times New Roman"/>
          <w:i/>
          <w:color w:val="0070C0"/>
          <w:sz w:val="24"/>
          <w:szCs w:val="24"/>
        </w:rPr>
        <w:t>(</w:t>
      </w:r>
      <w:r>
        <w:rPr>
          <w:rFonts w:ascii="Times New Roman" w:hAnsi="Times New Roman"/>
          <w:i/>
          <w:color w:val="0070C0"/>
          <w:sz w:val="24"/>
          <w:szCs w:val="24"/>
        </w:rPr>
        <w:t>poskytovatel</w:t>
      </w:r>
      <w:proofErr w:type="gramEnd"/>
      <w:r>
        <w:rPr>
          <w:rFonts w:ascii="Times New Roman" w:hAnsi="Times New Roman"/>
          <w:i/>
          <w:color w:val="0070C0"/>
          <w:sz w:val="24"/>
          <w:szCs w:val="24"/>
        </w:rPr>
        <w:t xml:space="preserve"> </w:t>
      </w:r>
      <w:r w:rsidRPr="006B183B">
        <w:rPr>
          <w:rFonts w:ascii="Times New Roman" w:hAnsi="Times New Roman"/>
          <w:i/>
          <w:color w:val="0070C0"/>
          <w:sz w:val="24"/>
          <w:szCs w:val="24"/>
        </w:rPr>
        <w:t>doplní adresu svého zdravotnického zařízení)</w:t>
      </w:r>
    </w:p>
    <w:p w:rsidR="006B183B" w:rsidRPr="002D249D" w:rsidRDefault="006B183B" w:rsidP="00D84E55">
      <w:pPr>
        <w:numPr>
          <w:ilvl w:val="0"/>
          <w:numId w:val="13"/>
        </w:numPr>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Očkování bude prováděno </w:t>
      </w:r>
      <w:r w:rsidRPr="002D249D">
        <w:rPr>
          <w:rFonts w:ascii="Times New Roman" w:eastAsia="Calibri" w:hAnsi="Times New Roman" w:cs="Times New Roman"/>
          <w:b/>
          <w:sz w:val="24"/>
          <w:szCs w:val="24"/>
        </w:rPr>
        <w:t>v průběhu roku 201</w:t>
      </w:r>
      <w:r>
        <w:rPr>
          <w:rFonts w:ascii="Times New Roman" w:hAnsi="Times New Roman"/>
          <w:b/>
          <w:sz w:val="24"/>
          <w:szCs w:val="24"/>
        </w:rPr>
        <w:t>7</w:t>
      </w:r>
      <w:r w:rsidRPr="002D249D">
        <w:rPr>
          <w:rFonts w:ascii="Times New Roman" w:eastAsia="Calibri" w:hAnsi="Times New Roman" w:cs="Times New Roman"/>
          <w:sz w:val="24"/>
          <w:szCs w:val="24"/>
        </w:rPr>
        <w:t xml:space="preserve"> v závislosti na předcházejících termínech očkování dotčených osob nebo na akutních potřebách členů týmu a podle harmonogramu uvedeného v čl. III. odst. 5 této smlouvy. </w:t>
      </w:r>
    </w:p>
    <w:p w:rsidR="006B183B" w:rsidRDefault="006B183B" w:rsidP="006B183B">
      <w:pPr>
        <w:spacing w:after="0" w:line="240" w:lineRule="auto"/>
        <w:ind w:left="360"/>
        <w:jc w:val="both"/>
        <w:rPr>
          <w:rFonts w:ascii="Times New Roman" w:hAnsi="Times New Roman"/>
          <w:sz w:val="24"/>
          <w:szCs w:val="24"/>
        </w:rPr>
      </w:pPr>
    </w:p>
    <w:p w:rsidR="006B183B" w:rsidRPr="002D249D" w:rsidRDefault="006B183B" w:rsidP="006B183B">
      <w:pPr>
        <w:spacing w:after="0" w:line="240" w:lineRule="auto"/>
        <w:ind w:left="360"/>
        <w:jc w:val="both"/>
        <w:rPr>
          <w:rFonts w:ascii="Times New Roman" w:eastAsia="Calibri" w:hAnsi="Times New Roman" w:cs="Times New Roman"/>
          <w:sz w:val="24"/>
          <w:szCs w:val="24"/>
        </w:rPr>
      </w:pPr>
    </w:p>
    <w:p w:rsidR="006B183B" w:rsidRPr="002D249D" w:rsidRDefault="006B183B" w:rsidP="006B183B">
      <w:pPr>
        <w:spacing w:after="0" w:line="240" w:lineRule="auto"/>
        <w:jc w:val="center"/>
        <w:rPr>
          <w:rFonts w:ascii="Times New Roman" w:eastAsia="Calibri" w:hAnsi="Times New Roman" w:cs="Times New Roman"/>
          <w:b/>
          <w:sz w:val="24"/>
          <w:szCs w:val="24"/>
        </w:rPr>
      </w:pPr>
      <w:r w:rsidRPr="002D249D">
        <w:rPr>
          <w:rFonts w:ascii="Times New Roman" w:eastAsia="Calibri" w:hAnsi="Times New Roman" w:cs="Times New Roman"/>
          <w:b/>
          <w:bCs/>
          <w:sz w:val="24"/>
          <w:szCs w:val="24"/>
        </w:rPr>
        <w:t xml:space="preserve">V. </w:t>
      </w:r>
      <w:r w:rsidRPr="002D249D">
        <w:rPr>
          <w:rFonts w:ascii="Times New Roman" w:eastAsia="Calibri" w:hAnsi="Times New Roman" w:cs="Times New Roman"/>
          <w:b/>
          <w:sz w:val="24"/>
          <w:szCs w:val="24"/>
        </w:rPr>
        <w:t>Cena očkování</w:t>
      </w:r>
    </w:p>
    <w:p w:rsidR="006B183B" w:rsidRPr="002D249D" w:rsidRDefault="006B183B" w:rsidP="00D84E55">
      <w:pPr>
        <w:numPr>
          <w:ilvl w:val="0"/>
          <w:numId w:val="15"/>
        </w:numPr>
        <w:suppressAutoHyphens/>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Objednatel se zavazuje za provedené očkování zaplatit poskytovateli cenu uvedenou v této smlouvě. </w:t>
      </w:r>
    </w:p>
    <w:p w:rsidR="006B183B" w:rsidRPr="002D249D" w:rsidRDefault="006B183B" w:rsidP="00D84E55">
      <w:pPr>
        <w:numPr>
          <w:ilvl w:val="0"/>
          <w:numId w:val="15"/>
        </w:numPr>
        <w:suppressAutoHyphens/>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Celková cena za předpokládaný rozsah plnění podle čl. III. odst. 2 </w:t>
      </w:r>
      <w:proofErr w:type="gramStart"/>
      <w:r w:rsidRPr="002D249D">
        <w:rPr>
          <w:rFonts w:ascii="Times New Roman" w:eastAsia="Calibri" w:hAnsi="Times New Roman" w:cs="Times New Roman"/>
          <w:sz w:val="24"/>
          <w:szCs w:val="24"/>
        </w:rPr>
        <w:t>této</w:t>
      </w:r>
      <w:proofErr w:type="gramEnd"/>
      <w:r w:rsidRPr="002D249D">
        <w:rPr>
          <w:rFonts w:ascii="Times New Roman" w:eastAsia="Calibri" w:hAnsi="Times New Roman" w:cs="Times New Roman"/>
          <w:sz w:val="24"/>
          <w:szCs w:val="24"/>
        </w:rPr>
        <w:t xml:space="preserve"> smlouvy činí ……………………….. Kč</w:t>
      </w:r>
      <w:r>
        <w:rPr>
          <w:rFonts w:ascii="Times New Roman" w:eastAsia="Calibri" w:hAnsi="Times New Roman" w:cs="Times New Roman"/>
          <w:sz w:val="24"/>
          <w:szCs w:val="24"/>
        </w:rPr>
        <w:t xml:space="preserve"> bez DPH</w:t>
      </w:r>
      <w:r w:rsidRPr="002D249D">
        <w:rPr>
          <w:rFonts w:ascii="Times New Roman" w:eastAsia="Calibri" w:hAnsi="Times New Roman" w:cs="Times New Roman"/>
          <w:sz w:val="24"/>
          <w:szCs w:val="24"/>
        </w:rPr>
        <w:t>.</w:t>
      </w:r>
    </w:p>
    <w:p w:rsidR="006B183B" w:rsidRPr="002D249D" w:rsidRDefault="006B183B" w:rsidP="00D84E55">
      <w:pPr>
        <w:numPr>
          <w:ilvl w:val="0"/>
          <w:numId w:val="15"/>
        </w:numPr>
        <w:suppressAutoHyphens/>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Cena za provedené očkování, respektive cena jednotlivých dávek očkování provedených po dobu účinnosti této smlouvy, je stanovena dohodou smluvních stran a bude účtována dle ceníku, který je uveden v příloze č. 1 této smlouvy. </w:t>
      </w:r>
    </w:p>
    <w:p w:rsidR="006B183B" w:rsidRPr="002D249D" w:rsidRDefault="006B183B" w:rsidP="00D84E55">
      <w:pPr>
        <w:numPr>
          <w:ilvl w:val="0"/>
          <w:numId w:val="15"/>
        </w:numPr>
        <w:tabs>
          <w:tab w:val="left" w:pos="284"/>
        </w:tabs>
        <w:suppressAutoHyphens/>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 xml:space="preserve"> Ceny jednotlivých položek dle přílohy č. 1 jsou dohodnuty jako ceny nepřekročitelné a nejvýše přípustné a platí po celou dobu účinnosti této smlouvy o provedení očkování.</w:t>
      </w:r>
    </w:p>
    <w:p w:rsidR="006B183B" w:rsidRPr="002D249D" w:rsidRDefault="006B183B" w:rsidP="00D84E55">
      <w:pPr>
        <w:numPr>
          <w:ilvl w:val="0"/>
          <w:numId w:val="15"/>
        </w:numPr>
        <w:spacing w:after="0" w:line="240" w:lineRule="auto"/>
        <w:jc w:val="both"/>
        <w:rPr>
          <w:rFonts w:ascii="Times New Roman" w:eastAsia="Calibri" w:hAnsi="Times New Roman" w:cs="Times New Roman"/>
          <w:sz w:val="24"/>
          <w:szCs w:val="24"/>
        </w:rPr>
      </w:pPr>
      <w:r w:rsidRPr="002D249D">
        <w:rPr>
          <w:rFonts w:ascii="Times New Roman" w:eastAsia="Calibri" w:hAnsi="Times New Roman" w:cs="Times New Roman"/>
          <w:sz w:val="24"/>
          <w:szCs w:val="24"/>
        </w:rPr>
        <w:t>Cena obsahuje i případně zvýšené náklady spojené s vývojem cen vstupních nákladů, a to po celou dobu plnění podle této smlouvy.</w:t>
      </w:r>
    </w:p>
    <w:p w:rsidR="006B183B" w:rsidRDefault="006B183B" w:rsidP="00D84E55">
      <w:pPr>
        <w:numPr>
          <w:ilvl w:val="0"/>
          <w:numId w:val="15"/>
        </w:numPr>
        <w:spacing w:after="0" w:line="240" w:lineRule="auto"/>
        <w:jc w:val="both"/>
        <w:rPr>
          <w:rFonts w:ascii="Times New Roman" w:hAnsi="Times New Roman"/>
          <w:sz w:val="24"/>
          <w:szCs w:val="24"/>
        </w:rPr>
      </w:pPr>
      <w:r w:rsidRPr="002D249D">
        <w:rPr>
          <w:rFonts w:ascii="Times New Roman" w:eastAsia="Calibri" w:hAnsi="Times New Roman" w:cs="Times New Roman"/>
          <w:sz w:val="24"/>
          <w:szCs w:val="24"/>
        </w:rPr>
        <w:t xml:space="preserve">Cena je stanovena jako nejvýše přípustná při sazbě DPH ve </w:t>
      </w:r>
      <w:proofErr w:type="gramStart"/>
      <w:r w:rsidRPr="002D249D">
        <w:rPr>
          <w:rFonts w:ascii="Times New Roman" w:eastAsia="Calibri" w:hAnsi="Times New Roman" w:cs="Times New Roman"/>
          <w:sz w:val="24"/>
          <w:szCs w:val="24"/>
        </w:rPr>
        <w:t>výši ..... %, přičemž</w:t>
      </w:r>
      <w:proofErr w:type="gramEnd"/>
      <w:r w:rsidRPr="002D249D">
        <w:rPr>
          <w:rFonts w:ascii="Times New Roman" w:eastAsia="Calibri" w:hAnsi="Times New Roman" w:cs="Times New Roman"/>
          <w:sz w:val="24"/>
          <w:szCs w:val="24"/>
        </w:rPr>
        <w:t xml:space="preserve"> sazba DPH bude v případě její změny stanovena v souladu s platnými právními předpisy.</w:t>
      </w:r>
    </w:p>
    <w:p w:rsidR="006B183B" w:rsidRPr="002D249D" w:rsidRDefault="006B183B" w:rsidP="006B183B">
      <w:pPr>
        <w:spacing w:after="0" w:line="240" w:lineRule="auto"/>
        <w:jc w:val="both"/>
        <w:rPr>
          <w:rFonts w:ascii="Times New Roman" w:eastAsia="Calibri" w:hAnsi="Times New Roman" w:cs="Times New Roman"/>
          <w:sz w:val="24"/>
          <w:szCs w:val="24"/>
        </w:rPr>
      </w:pPr>
    </w:p>
    <w:p w:rsidR="006B183B" w:rsidRPr="002D249D" w:rsidRDefault="006B183B" w:rsidP="006B183B">
      <w:pPr>
        <w:spacing w:after="0" w:line="240" w:lineRule="auto"/>
        <w:jc w:val="center"/>
        <w:rPr>
          <w:rFonts w:ascii="Times New Roman" w:eastAsia="Calibri" w:hAnsi="Times New Roman" w:cs="Times New Roman"/>
          <w:b/>
          <w:bCs/>
          <w:sz w:val="24"/>
          <w:szCs w:val="24"/>
        </w:rPr>
      </w:pPr>
    </w:p>
    <w:p w:rsidR="006B183B" w:rsidRPr="002D249D" w:rsidRDefault="006B183B" w:rsidP="006B183B">
      <w:pPr>
        <w:spacing w:after="0" w:line="240" w:lineRule="auto"/>
        <w:jc w:val="center"/>
        <w:rPr>
          <w:rFonts w:ascii="Times New Roman" w:eastAsia="Calibri" w:hAnsi="Times New Roman" w:cs="Times New Roman"/>
          <w:b/>
          <w:bCs/>
          <w:sz w:val="24"/>
          <w:szCs w:val="24"/>
        </w:rPr>
      </w:pPr>
      <w:r w:rsidRPr="002D249D">
        <w:rPr>
          <w:rFonts w:ascii="Times New Roman" w:eastAsia="Calibri" w:hAnsi="Times New Roman" w:cs="Times New Roman"/>
          <w:b/>
          <w:bCs/>
          <w:sz w:val="24"/>
          <w:szCs w:val="24"/>
        </w:rPr>
        <w:t>VI. Platební podmínky</w:t>
      </w:r>
    </w:p>
    <w:p w:rsidR="006B183B" w:rsidRDefault="006B183B" w:rsidP="00D84E55">
      <w:pPr>
        <w:numPr>
          <w:ilvl w:val="0"/>
          <w:numId w:val="12"/>
        </w:numPr>
        <w:spacing w:after="0" w:line="240" w:lineRule="auto"/>
        <w:jc w:val="both"/>
        <w:rPr>
          <w:rFonts w:ascii="Times New Roman" w:eastAsia="Calibri" w:hAnsi="Times New Roman" w:cs="Times New Roman"/>
          <w:sz w:val="24"/>
          <w:szCs w:val="24"/>
        </w:rPr>
      </w:pPr>
      <w:r w:rsidRPr="00BF715F">
        <w:rPr>
          <w:rFonts w:ascii="Times New Roman" w:eastAsia="Calibri" w:hAnsi="Times New Roman" w:cs="Times New Roman"/>
          <w:sz w:val="24"/>
          <w:szCs w:val="24"/>
        </w:rPr>
        <w:t>Zálohy nejsou sjednány.</w:t>
      </w:r>
    </w:p>
    <w:p w:rsidR="006B183B" w:rsidRPr="006014EF" w:rsidRDefault="006B183B" w:rsidP="00D84E55">
      <w:pPr>
        <w:numPr>
          <w:ilvl w:val="0"/>
          <w:numId w:val="12"/>
        </w:numPr>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lastRenderedPageBreak/>
        <w:t xml:space="preserve">Úhrada ceny bude prováděna na základě dílčích faktur zaslaných poskytovatelem na fakturační adresu Hasičský záchranný sbor Moravskoslezského kraje, </w:t>
      </w:r>
      <w:proofErr w:type="spellStart"/>
      <w:r w:rsidRPr="00BD008E">
        <w:rPr>
          <w:rFonts w:ascii="Times New Roman" w:eastAsia="Calibri" w:hAnsi="Times New Roman" w:cs="Times New Roman"/>
          <w:sz w:val="24"/>
          <w:szCs w:val="24"/>
        </w:rPr>
        <w:t>Výškovická</w:t>
      </w:r>
      <w:proofErr w:type="spellEnd"/>
      <w:r w:rsidRPr="00BD008E">
        <w:rPr>
          <w:rFonts w:ascii="Times New Roman" w:eastAsia="Calibri" w:hAnsi="Times New Roman" w:cs="Times New Roman"/>
          <w:sz w:val="24"/>
          <w:szCs w:val="24"/>
        </w:rPr>
        <w:t xml:space="preserve"> 40, 700 30 Ostrava-Zábřeh, které budou vystavovány poskytovatelem vždy po ukončení každého kalendářního měsíce, v němž proběhlo očkování podle této smlouvy, a které budou mít náležitosti daňového dokladu dle § 29 zákona č. 235/2004 Sb., o dani z přidané hodnoty, ve znění pozdějších předpisů (dále jen „dílčí faktury“). </w:t>
      </w:r>
      <w:r>
        <w:rPr>
          <w:rFonts w:ascii="Times New Roman" w:hAnsi="Times New Roman"/>
          <w:sz w:val="24"/>
          <w:szCs w:val="24"/>
        </w:rPr>
        <w:t>Objednatel</w:t>
      </w:r>
      <w:r w:rsidRPr="006014EF">
        <w:rPr>
          <w:rFonts w:ascii="Times New Roman" w:eastAsia="Calibri" w:hAnsi="Times New Roman" w:cs="Times New Roman"/>
          <w:sz w:val="24"/>
          <w:szCs w:val="24"/>
        </w:rPr>
        <w:t xml:space="preserve"> tímto souhlasí s použitím daňového dokladu v elektronické podobě.</w:t>
      </w:r>
    </w:p>
    <w:p w:rsidR="006B183B" w:rsidRPr="00BD008E" w:rsidRDefault="006B183B" w:rsidP="00D84E55">
      <w:pPr>
        <w:numPr>
          <w:ilvl w:val="0"/>
          <w:numId w:val="12"/>
        </w:numPr>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 xml:space="preserve">Dílčí faktury musí kromě zákonem stanovených náležitostí obsahovat také: </w:t>
      </w:r>
    </w:p>
    <w:p w:rsidR="006B183B" w:rsidRPr="00BD008E" w:rsidRDefault="006B183B" w:rsidP="00D84E55">
      <w:pPr>
        <w:pStyle w:val="Zkladntextodsazen"/>
        <w:numPr>
          <w:ilvl w:val="0"/>
          <w:numId w:val="7"/>
        </w:numPr>
        <w:spacing w:after="0"/>
        <w:jc w:val="both"/>
      </w:pPr>
      <w:r w:rsidRPr="00BD008E">
        <w:t xml:space="preserve">označení smlouvy a datum jejího uzavření </w:t>
      </w:r>
    </w:p>
    <w:p w:rsidR="006B183B" w:rsidRPr="00BD008E" w:rsidRDefault="006B183B" w:rsidP="00D84E55">
      <w:pPr>
        <w:pStyle w:val="Zkladntextodsazen"/>
        <w:numPr>
          <w:ilvl w:val="0"/>
          <w:numId w:val="7"/>
        </w:numPr>
        <w:spacing w:after="0"/>
        <w:jc w:val="both"/>
      </w:pPr>
      <w:r w:rsidRPr="00BD008E">
        <w:t>označení banky a čísla účtu, na který musí být zaplaceno</w:t>
      </w:r>
    </w:p>
    <w:p w:rsidR="006B183B" w:rsidRPr="00BD008E" w:rsidRDefault="006B183B" w:rsidP="00D84E55">
      <w:pPr>
        <w:pStyle w:val="Zkladntextodsazen"/>
        <w:numPr>
          <w:ilvl w:val="0"/>
          <w:numId w:val="7"/>
        </w:numPr>
        <w:spacing w:after="0"/>
        <w:jc w:val="both"/>
      </w:pPr>
      <w:r w:rsidRPr="00BD008E">
        <w:t>kontaktní údaje poskytovatele pro záležitosti fakturace</w:t>
      </w:r>
    </w:p>
    <w:p w:rsidR="006B183B" w:rsidRPr="00BD008E" w:rsidRDefault="006B183B" w:rsidP="00D84E55">
      <w:pPr>
        <w:pStyle w:val="Zkladntextodsazen"/>
        <w:numPr>
          <w:ilvl w:val="0"/>
          <w:numId w:val="7"/>
        </w:numPr>
        <w:spacing w:after="0"/>
        <w:jc w:val="both"/>
      </w:pPr>
      <w:r w:rsidRPr="00BD008E">
        <w:t>přílohou jednotlivých dílčích faktur budou seznamy očkovaných osob v daném měsíci s uvedením počtu a druhu jednotlivých dávek očkování.</w:t>
      </w:r>
    </w:p>
    <w:p w:rsidR="006B183B" w:rsidRPr="00BD008E" w:rsidRDefault="006B183B" w:rsidP="00D84E55">
      <w:pPr>
        <w:numPr>
          <w:ilvl w:val="0"/>
          <w:numId w:val="12"/>
        </w:numPr>
        <w:suppressAutoHyphens/>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Poskytovatel je povinen ke konci kalendářního roku zajistit doručení faktury do sídla objednatele nejpozději</w:t>
      </w:r>
      <w:r w:rsidRPr="00BD008E">
        <w:rPr>
          <w:rFonts w:ascii="Times New Roman" w:eastAsia="Calibri" w:hAnsi="Times New Roman" w:cs="Times New Roman"/>
          <w:bCs/>
          <w:sz w:val="24"/>
          <w:szCs w:val="24"/>
        </w:rPr>
        <w:t xml:space="preserve"> do 1</w:t>
      </w:r>
      <w:r>
        <w:rPr>
          <w:rFonts w:ascii="Times New Roman" w:eastAsia="Calibri" w:hAnsi="Times New Roman" w:cs="Times New Roman"/>
          <w:bCs/>
          <w:sz w:val="24"/>
          <w:szCs w:val="24"/>
        </w:rPr>
        <w:t>0</w:t>
      </w:r>
      <w:r w:rsidRPr="00BD008E">
        <w:rPr>
          <w:rFonts w:ascii="Times New Roman" w:eastAsia="Calibri" w:hAnsi="Times New Roman" w:cs="Times New Roman"/>
          <w:bCs/>
          <w:sz w:val="24"/>
          <w:szCs w:val="24"/>
        </w:rPr>
        <w:t>. 12</w:t>
      </w:r>
      <w:r w:rsidRPr="00BD008E">
        <w:rPr>
          <w:rFonts w:ascii="Times New Roman" w:eastAsia="Calibri" w:hAnsi="Times New Roman" w:cs="Times New Roman"/>
          <w:sz w:val="24"/>
          <w:szCs w:val="24"/>
        </w:rPr>
        <w:t>. 201</w:t>
      </w:r>
      <w:r>
        <w:rPr>
          <w:rFonts w:ascii="Times New Roman" w:hAnsi="Times New Roman"/>
          <w:sz w:val="24"/>
          <w:szCs w:val="24"/>
        </w:rPr>
        <w:t>7</w:t>
      </w:r>
      <w:r>
        <w:rPr>
          <w:rFonts w:ascii="Times New Roman" w:eastAsia="Calibri" w:hAnsi="Times New Roman" w:cs="Times New Roman"/>
          <w:sz w:val="24"/>
          <w:szCs w:val="24"/>
        </w:rPr>
        <w:t>, nedohodnou-li se smluvní strany jinak</w:t>
      </w:r>
      <w:r w:rsidRPr="00BD008E">
        <w:rPr>
          <w:rFonts w:ascii="Times New Roman" w:eastAsia="Calibri" w:hAnsi="Times New Roman" w:cs="Times New Roman"/>
          <w:sz w:val="24"/>
          <w:szCs w:val="24"/>
        </w:rPr>
        <w:t>.</w:t>
      </w:r>
    </w:p>
    <w:p w:rsidR="006B183B" w:rsidRPr="00BD008E" w:rsidRDefault="006B183B" w:rsidP="00D84E55">
      <w:pPr>
        <w:numPr>
          <w:ilvl w:val="0"/>
          <w:numId w:val="12"/>
        </w:numPr>
        <w:suppressAutoHyphens/>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 xml:space="preserve">Lhůta splatnosti činí </w:t>
      </w:r>
      <w:r>
        <w:rPr>
          <w:rFonts w:ascii="Times New Roman" w:eastAsia="Calibri" w:hAnsi="Times New Roman" w:cs="Times New Roman"/>
          <w:sz w:val="24"/>
          <w:szCs w:val="24"/>
        </w:rPr>
        <w:t>21</w:t>
      </w:r>
      <w:r w:rsidRPr="00BD008E">
        <w:rPr>
          <w:rFonts w:ascii="Times New Roman" w:eastAsia="Calibri" w:hAnsi="Times New Roman" w:cs="Times New Roman"/>
          <w:sz w:val="24"/>
          <w:szCs w:val="24"/>
        </w:rPr>
        <w:t xml:space="preserve"> kalendářních dnů od doručení dílčí faktury objednateli. Stejná lhůta splatnosti platí i při placení jiných plateb (např. úroků z prodlení, smluvních pokut, náhrad škody aj.).</w:t>
      </w:r>
    </w:p>
    <w:p w:rsidR="006B183B" w:rsidRPr="00BD008E" w:rsidRDefault="006B183B" w:rsidP="00D84E55">
      <w:pPr>
        <w:numPr>
          <w:ilvl w:val="0"/>
          <w:numId w:val="12"/>
        </w:numPr>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Nebude-li dílčí faktura obsahovat některou povinnou nebo dohodnutou náležitost nebo bude chybně vyúčtována cena nebo bude-li vyúčtováno očkování, které poskytovatel neprovedl, je objednatel oprávněn fakturu před uplynutím lhůty splatnosti vrátit druhé smluvní straně k provedení opravy. Ve vrácené faktuře vyznačí důvod vrácení. Poskytovatel provede opravu vystavením nové faktury. Od doby odeslání vadné faktury přestává běžet původní lhůta splatnosti. Celá lhůta splatnosti běží opět ode dne doručení nově vyhotovené faktury objednateli.</w:t>
      </w:r>
    </w:p>
    <w:p w:rsidR="006B183B" w:rsidRPr="00BD008E" w:rsidRDefault="006B183B" w:rsidP="00D84E55">
      <w:pPr>
        <w:numPr>
          <w:ilvl w:val="0"/>
          <w:numId w:val="12"/>
        </w:numPr>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Smluvní strany se dohodly, že platba bude provedena bezhotovostním převodem z účtu objednatele na číslo účtu uvedené poskytovatelem na dílčí faktuře bez ohledu na číslo účtu uvedené v čl. I. této smlouvy.</w:t>
      </w:r>
    </w:p>
    <w:p w:rsidR="006B183B" w:rsidRPr="00BD008E" w:rsidRDefault="006B183B" w:rsidP="00D84E55">
      <w:pPr>
        <w:numPr>
          <w:ilvl w:val="0"/>
          <w:numId w:val="12"/>
        </w:numPr>
        <w:spacing w:after="0" w:line="240" w:lineRule="auto"/>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 xml:space="preserve">Povinnost zaplatit cenu je splněna dnem odepsání příslušné částky z účtu objednatele ve prospěch účtu poskytovatele. </w:t>
      </w:r>
    </w:p>
    <w:p w:rsidR="006B183B" w:rsidRDefault="006B183B" w:rsidP="00D84E55">
      <w:pPr>
        <w:numPr>
          <w:ilvl w:val="0"/>
          <w:numId w:val="12"/>
        </w:numPr>
        <w:spacing w:after="0" w:line="240" w:lineRule="auto"/>
        <w:jc w:val="both"/>
        <w:rPr>
          <w:rFonts w:ascii="Times New Roman" w:hAnsi="Times New Roman"/>
          <w:sz w:val="24"/>
          <w:szCs w:val="24"/>
        </w:rPr>
      </w:pPr>
      <w:r w:rsidRPr="00BD008E">
        <w:rPr>
          <w:rFonts w:ascii="Times New Roman" w:eastAsia="Calibri" w:hAnsi="Times New Roman" w:cs="Times New Roman"/>
          <w:sz w:val="24"/>
          <w:szCs w:val="24"/>
        </w:rPr>
        <w:t>Pokud objednatel uplatní nárok na odstranění vad plnění ve lhůtě splatnosti dílčí faktury, není objednatel povinen až do odstranění vady uhradit dílčí fakturu. Okamžikem odstranění vady začne běžet nová lhůta splatnosti faktury.</w:t>
      </w:r>
    </w:p>
    <w:p w:rsidR="006B183B" w:rsidRPr="00BD008E" w:rsidRDefault="006B183B" w:rsidP="006B183B">
      <w:pPr>
        <w:spacing w:after="0" w:line="240" w:lineRule="auto"/>
        <w:jc w:val="both"/>
        <w:rPr>
          <w:rFonts w:ascii="Times New Roman" w:eastAsia="Calibri" w:hAnsi="Times New Roman" w:cs="Times New Roman"/>
          <w:sz w:val="24"/>
          <w:szCs w:val="24"/>
        </w:rPr>
      </w:pPr>
    </w:p>
    <w:p w:rsidR="006B183B" w:rsidRPr="00332AF6" w:rsidRDefault="006B183B" w:rsidP="006B183B">
      <w:pPr>
        <w:spacing w:after="0" w:line="240" w:lineRule="auto"/>
        <w:jc w:val="center"/>
        <w:rPr>
          <w:rFonts w:ascii="Times New Roman" w:eastAsia="Calibri" w:hAnsi="Times New Roman" w:cs="Times New Roman"/>
          <w:b/>
          <w:sz w:val="24"/>
          <w:szCs w:val="24"/>
        </w:rPr>
      </w:pPr>
    </w:p>
    <w:p w:rsidR="006B183B" w:rsidRPr="00332AF6" w:rsidRDefault="006B183B" w:rsidP="006B183B">
      <w:pPr>
        <w:spacing w:after="0" w:line="240" w:lineRule="auto"/>
        <w:jc w:val="center"/>
        <w:rPr>
          <w:rFonts w:ascii="Times New Roman" w:eastAsia="Calibri" w:hAnsi="Times New Roman" w:cs="Times New Roman"/>
          <w:b/>
          <w:bCs/>
          <w:sz w:val="24"/>
          <w:szCs w:val="24"/>
        </w:rPr>
      </w:pPr>
      <w:r w:rsidRPr="00332AF6">
        <w:rPr>
          <w:rFonts w:ascii="Times New Roman" w:eastAsia="Calibri" w:hAnsi="Times New Roman" w:cs="Times New Roman"/>
          <w:b/>
          <w:bCs/>
          <w:sz w:val="24"/>
          <w:szCs w:val="24"/>
        </w:rPr>
        <w:t>VII. Podstatné porušení smlouvy</w:t>
      </w:r>
    </w:p>
    <w:p w:rsidR="006B183B" w:rsidRDefault="006B183B" w:rsidP="006B183B">
      <w:pPr>
        <w:pStyle w:val="Zkladntextodsazen"/>
        <w:spacing w:after="0"/>
        <w:jc w:val="both"/>
        <w:rPr>
          <w:bCs/>
          <w:color w:val="FF0000"/>
        </w:rPr>
      </w:pPr>
      <w:r w:rsidRPr="00332AF6">
        <w:rPr>
          <w:bCs/>
        </w:rPr>
        <w:t>Smluvní strany pokládají za podstatné porušení této smlouvy, pokud poskytovatel není schopen zajistit očkovací látku nebo očkovací služby dle smluveného rozsahu</w:t>
      </w:r>
      <w:r>
        <w:rPr>
          <w:bCs/>
          <w:color w:val="FF0000"/>
        </w:rPr>
        <w:t>.</w:t>
      </w:r>
    </w:p>
    <w:p w:rsidR="006B183B" w:rsidRDefault="006B183B" w:rsidP="006B183B">
      <w:pPr>
        <w:pStyle w:val="Zkladntextodsazen"/>
        <w:spacing w:after="0"/>
        <w:jc w:val="both"/>
        <w:rPr>
          <w:bCs/>
          <w:color w:val="FF0000"/>
        </w:rPr>
      </w:pPr>
    </w:p>
    <w:p w:rsidR="006B183B" w:rsidRDefault="006B183B" w:rsidP="006B183B">
      <w:pPr>
        <w:spacing w:after="0" w:line="240" w:lineRule="auto"/>
        <w:jc w:val="center"/>
        <w:rPr>
          <w:rFonts w:ascii="Times New Roman" w:eastAsia="Calibri" w:hAnsi="Times New Roman" w:cs="Times New Roman"/>
          <w:b/>
          <w:bCs/>
          <w:color w:val="FF0000"/>
          <w:sz w:val="24"/>
          <w:szCs w:val="24"/>
        </w:rPr>
      </w:pPr>
    </w:p>
    <w:p w:rsidR="006B183B" w:rsidRPr="00BD008E" w:rsidRDefault="006B183B" w:rsidP="006B183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VIII</w:t>
      </w:r>
      <w:r w:rsidRPr="00BD008E">
        <w:rPr>
          <w:rFonts w:ascii="Times New Roman" w:eastAsia="Calibri" w:hAnsi="Times New Roman" w:cs="Times New Roman"/>
          <w:b/>
          <w:bCs/>
          <w:sz w:val="24"/>
          <w:szCs w:val="24"/>
        </w:rPr>
        <w:t>. Odstoupení od smlouvy</w:t>
      </w:r>
    </w:p>
    <w:p w:rsidR="006B183B" w:rsidRPr="00BD008E" w:rsidRDefault="006B183B" w:rsidP="00D84E55">
      <w:pPr>
        <w:pStyle w:val="Zkladntextodsazen"/>
        <w:numPr>
          <w:ilvl w:val="0"/>
          <w:numId w:val="8"/>
        </w:numPr>
        <w:spacing w:after="0"/>
        <w:ind w:left="360"/>
        <w:jc w:val="both"/>
      </w:pPr>
      <w:r w:rsidRPr="00BD008E">
        <w:rPr>
          <w:bCs/>
        </w:rPr>
        <w:t xml:space="preserve">Odstoupení od smlouvy se řídí ustanovením § 2001 a </w:t>
      </w:r>
      <w:proofErr w:type="spellStart"/>
      <w:r w:rsidRPr="00BD008E">
        <w:rPr>
          <w:bCs/>
        </w:rPr>
        <w:t>násl</w:t>
      </w:r>
      <w:proofErr w:type="spellEnd"/>
      <w:r w:rsidRPr="00BD008E">
        <w:rPr>
          <w:bCs/>
        </w:rPr>
        <w:t>. OZ, pokud není dále stanoveno jinak.</w:t>
      </w:r>
    </w:p>
    <w:p w:rsidR="006B183B" w:rsidRPr="00BD008E" w:rsidRDefault="006B183B" w:rsidP="00D84E55">
      <w:pPr>
        <w:pStyle w:val="Zkladntextodsazen"/>
        <w:numPr>
          <w:ilvl w:val="0"/>
          <w:numId w:val="8"/>
        </w:numPr>
        <w:spacing w:after="0"/>
        <w:ind w:left="360"/>
        <w:jc w:val="both"/>
      </w:pPr>
      <w:r w:rsidRPr="00BD008E">
        <w:t xml:space="preserve">Objednatel je oprávněn odstoupit od smlouvy, jestliže se poskytovatel rozhodnutím soudu ocitne v úpadku dle zákona č. 182/2006 Sb., </w:t>
      </w:r>
      <w:proofErr w:type="spellStart"/>
      <w:r w:rsidRPr="00BD008E">
        <w:t>insolvenční</w:t>
      </w:r>
      <w:proofErr w:type="spellEnd"/>
      <w:r w:rsidRPr="00BD008E">
        <w:t xml:space="preserve"> zákon, ve znění pozdějších předpisů.</w:t>
      </w:r>
    </w:p>
    <w:p w:rsidR="006B183B" w:rsidRPr="00BD008E" w:rsidRDefault="006B183B" w:rsidP="00D84E55">
      <w:pPr>
        <w:pStyle w:val="Zkladntextodsazen"/>
        <w:numPr>
          <w:ilvl w:val="0"/>
          <w:numId w:val="8"/>
        </w:numPr>
        <w:spacing w:after="0"/>
        <w:ind w:left="360"/>
        <w:jc w:val="both"/>
      </w:pPr>
      <w:r w:rsidRPr="00BD008E">
        <w:t>Účinky každého odstoupení od smlouvy nastávají okamžikem doručení písemného projevu vůle odstoupit od této smlouvy druhé smluvní straně. Odstoupení od smlouvy se nedotýká zejména nároku na náhradu škody a povinnosti mlčenlivosti.</w:t>
      </w:r>
    </w:p>
    <w:p w:rsidR="006B183B" w:rsidRPr="00BF7C8B" w:rsidRDefault="006B183B" w:rsidP="00D84E55">
      <w:pPr>
        <w:pStyle w:val="Zkladntextodsazen"/>
        <w:numPr>
          <w:ilvl w:val="0"/>
          <w:numId w:val="8"/>
        </w:numPr>
        <w:spacing w:after="0"/>
        <w:ind w:left="360"/>
        <w:jc w:val="both"/>
        <w:rPr>
          <w:color w:val="FF0000"/>
        </w:rPr>
      </w:pPr>
      <w:r w:rsidRPr="00BD008E">
        <w:lastRenderedPageBreak/>
        <w:t>Poskytovatel podpisem této smlouvy prohlašuje, že není veden v registru nespolehlivých plátců DPH vedeném Ministerstvem financí České republiky. V případě, že je toto prohlášení nepravdivé nebo v případě, že bude poskytovatel dodatečně zapsán v registru nespolehlivých plátců DPH v průběhu účinnosti této smlouvy a nevyrozumí o tom ihned objednatele, má objednatel právo od smlouvy odstoupit v souladu s odst. 3 tohoto článku</w:t>
      </w:r>
      <w:r w:rsidRPr="00BF7C8B">
        <w:rPr>
          <w:color w:val="FF0000"/>
        </w:rPr>
        <w:t>.</w:t>
      </w:r>
    </w:p>
    <w:p w:rsidR="006B183B" w:rsidRDefault="006B183B" w:rsidP="006B183B">
      <w:pPr>
        <w:pStyle w:val="Zkladntextodsazen"/>
        <w:spacing w:after="0"/>
        <w:ind w:left="0"/>
        <w:jc w:val="both"/>
      </w:pPr>
    </w:p>
    <w:p w:rsidR="006B183B" w:rsidRDefault="006B183B" w:rsidP="006B183B">
      <w:pPr>
        <w:pStyle w:val="Zkladntextodsazen"/>
        <w:spacing w:after="0"/>
        <w:ind w:left="0"/>
        <w:jc w:val="both"/>
      </w:pPr>
    </w:p>
    <w:p w:rsidR="006B183B" w:rsidRPr="00332AF6" w:rsidRDefault="006B183B" w:rsidP="006B183B">
      <w:pPr>
        <w:pStyle w:val="Zkladntextodsazen"/>
        <w:spacing w:after="0"/>
        <w:jc w:val="center"/>
        <w:rPr>
          <w:b/>
          <w:bCs/>
        </w:rPr>
      </w:pPr>
      <w:r w:rsidRPr="00332AF6">
        <w:rPr>
          <w:b/>
          <w:bCs/>
        </w:rPr>
        <w:t>IX. Odpovědnost za škodu</w:t>
      </w:r>
    </w:p>
    <w:p w:rsidR="006B183B" w:rsidRPr="00332AF6" w:rsidRDefault="006B183B" w:rsidP="006B183B">
      <w:pPr>
        <w:pStyle w:val="Zkladntextodsazen"/>
        <w:spacing w:after="0"/>
        <w:jc w:val="both"/>
      </w:pPr>
      <w:r w:rsidRPr="00332AF6">
        <w:t>Poskytovatel je povinen nahradit objednateli škodu, která vznikne porušením smluvní povinnosti poskytovatele nebo vadným plněním, a to v plné výši. Poskytovatel je rovněž povinen objednateli nahradit náklady, které objednateli vzniknou při uplatňování práv na náhradu škody.</w:t>
      </w:r>
    </w:p>
    <w:p w:rsidR="006B183B" w:rsidRDefault="006B183B" w:rsidP="006B183B">
      <w:pPr>
        <w:spacing w:after="0" w:line="240" w:lineRule="auto"/>
        <w:jc w:val="center"/>
        <w:rPr>
          <w:rFonts w:ascii="Times New Roman" w:hAnsi="Times New Roman"/>
          <w:b/>
          <w:sz w:val="24"/>
          <w:szCs w:val="24"/>
        </w:rPr>
      </w:pPr>
    </w:p>
    <w:p w:rsidR="006B183B" w:rsidRDefault="006B183B" w:rsidP="006B183B">
      <w:pPr>
        <w:spacing w:after="0" w:line="240" w:lineRule="auto"/>
        <w:jc w:val="center"/>
        <w:rPr>
          <w:rFonts w:ascii="Times New Roman" w:eastAsia="Calibri" w:hAnsi="Times New Roman" w:cs="Times New Roman"/>
          <w:b/>
          <w:sz w:val="24"/>
          <w:szCs w:val="24"/>
        </w:rPr>
      </w:pPr>
    </w:p>
    <w:p w:rsidR="006B183B" w:rsidRPr="00BD008E" w:rsidRDefault="006B183B" w:rsidP="006B183B">
      <w:pPr>
        <w:spacing w:after="0" w:line="240" w:lineRule="auto"/>
        <w:jc w:val="center"/>
        <w:rPr>
          <w:rFonts w:ascii="Times New Roman" w:eastAsia="Calibri" w:hAnsi="Times New Roman" w:cs="Times New Roman"/>
          <w:sz w:val="24"/>
          <w:szCs w:val="24"/>
        </w:rPr>
      </w:pPr>
      <w:r w:rsidRPr="00BD008E">
        <w:rPr>
          <w:rFonts w:ascii="Times New Roman" w:eastAsia="Calibri" w:hAnsi="Times New Roman" w:cs="Times New Roman"/>
          <w:b/>
          <w:sz w:val="24"/>
          <w:szCs w:val="24"/>
        </w:rPr>
        <w:t>X. Závěrečná ujednání</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Tato smlouva nabývá platnosti a účinnosti dnem podpisu smlouvy oběma smluvními stranami.</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Tuto smlouvu lze ukončit písemnou dohodou obou smluvních stran.</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Tato smlouva se sjednává na dobu určitou do 31. 12. 201</w:t>
      </w:r>
      <w:r>
        <w:rPr>
          <w:rFonts w:ascii="Times New Roman" w:hAnsi="Times New Roman"/>
          <w:sz w:val="24"/>
          <w:szCs w:val="24"/>
        </w:rPr>
        <w:t>7</w:t>
      </w:r>
      <w:r w:rsidRPr="00BD008E">
        <w:rPr>
          <w:rFonts w:ascii="Times New Roman" w:eastAsia="Calibri" w:hAnsi="Times New Roman" w:cs="Times New Roman"/>
          <w:sz w:val="24"/>
          <w:szCs w:val="24"/>
        </w:rPr>
        <w:t>.</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 xml:space="preserve">Každá ze smluvních stran je oprávněna tuto smlouvu i bez uvedení důvodu vypovědět s výpovědní lhůtou 3 měsíce, která běží od prvního dne měsíce následujícího po doručení výpovědi druhé smluvní straně.  </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V případě ukončení smlouvy provedou smluvní strany vzájemné vypořádání, přičemž objednatel je povinen uhradit poskytovateli pouze skutečně provedené očkování.</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Změnit nebo doplnit tuto smlouvu mohou smluvní strany pouze formou písemných dodatků, které budou vzestupně číslovány, výslovně prohlášeny za dodatek této smlouvy a podepsány oprávněnými zástupci smluvních stran.</w:t>
      </w:r>
      <w:r>
        <w:rPr>
          <w:rFonts w:ascii="Times New Roman" w:eastAsia="Calibri" w:hAnsi="Times New Roman" w:cs="Times New Roman"/>
          <w:sz w:val="24"/>
          <w:szCs w:val="24"/>
        </w:rPr>
        <w:t xml:space="preserve"> Za písemnou formu nebude pro tento účel považována výměna e-</w:t>
      </w:r>
      <w:proofErr w:type="spellStart"/>
      <w:r>
        <w:rPr>
          <w:rFonts w:ascii="Times New Roman" w:eastAsia="Calibri" w:hAnsi="Times New Roman" w:cs="Times New Roman"/>
          <w:sz w:val="24"/>
          <w:szCs w:val="24"/>
        </w:rPr>
        <w:t>mailových</w:t>
      </w:r>
      <w:proofErr w:type="spellEnd"/>
      <w:r>
        <w:rPr>
          <w:rFonts w:ascii="Times New Roman" w:eastAsia="Calibri" w:hAnsi="Times New Roman" w:cs="Times New Roman"/>
          <w:sz w:val="24"/>
          <w:szCs w:val="24"/>
        </w:rPr>
        <w:t xml:space="preserve"> či jiných elektronických zpráv.</w:t>
      </w:r>
    </w:p>
    <w:p w:rsidR="006B183B" w:rsidRPr="00BD008E" w:rsidRDefault="006B183B" w:rsidP="00D84E55">
      <w:pPr>
        <w:pStyle w:val="Zkladntextodsazen"/>
        <w:numPr>
          <w:ilvl w:val="0"/>
          <w:numId w:val="10"/>
        </w:numPr>
        <w:tabs>
          <w:tab w:val="clear" w:pos="720"/>
          <w:tab w:val="num" w:pos="360"/>
        </w:tabs>
        <w:spacing w:after="0"/>
        <w:ind w:left="360"/>
        <w:jc w:val="both"/>
      </w:pPr>
      <w:r w:rsidRPr="00BD008E">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6B183B" w:rsidRPr="00BD008E" w:rsidRDefault="006B183B" w:rsidP="00D84E55">
      <w:pPr>
        <w:pStyle w:val="Zkladntextodsazen"/>
        <w:numPr>
          <w:ilvl w:val="0"/>
          <w:numId w:val="10"/>
        </w:numPr>
        <w:tabs>
          <w:tab w:val="clear" w:pos="720"/>
          <w:tab w:val="num" w:pos="360"/>
        </w:tabs>
        <w:spacing w:after="0"/>
        <w:ind w:left="360"/>
        <w:jc w:val="both"/>
      </w:pPr>
      <w:r w:rsidRPr="00BD008E">
        <w:t>Poskytovatel není oprávněn bez předchozího písemného souhlasu objednatele postoupit tuto smlouvu, její část nebo práva a povinnosti z této smlouvy třetí osobě.</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6B183B" w:rsidRPr="00BD008E"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D008E">
        <w:rPr>
          <w:rFonts w:ascii="Times New Roman" w:eastAsia="Calibri" w:hAnsi="Times New Roman" w:cs="Times New Roman"/>
          <w:sz w:val="24"/>
          <w:szCs w:val="24"/>
        </w:rPr>
        <w:t>Poskytovatel je povinen při plnění předmětu této smlouvy dodržovat všechny povinnosti spojené s ochranou osobních údajů podle zákona č. 101/2000 Sb., o ochraně osobních údajů a o změně některých zákonů, ve znění pozdějších předpisů.</w:t>
      </w:r>
    </w:p>
    <w:p w:rsidR="006B183B" w:rsidRPr="006B183B" w:rsidRDefault="006B183B" w:rsidP="00D84E55">
      <w:pPr>
        <w:pStyle w:val="Zkladntextodsazen"/>
        <w:numPr>
          <w:ilvl w:val="0"/>
          <w:numId w:val="10"/>
        </w:numPr>
        <w:tabs>
          <w:tab w:val="clear" w:pos="720"/>
          <w:tab w:val="num" w:pos="360"/>
        </w:tabs>
        <w:spacing w:after="0"/>
        <w:ind w:left="360"/>
        <w:jc w:val="both"/>
        <w:rPr>
          <w:u w:val="single"/>
        </w:rPr>
      </w:pPr>
      <w:r w:rsidRPr="00BD008E">
        <w:t xml:space="preserve">Poskytovatel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w:t>
      </w:r>
      <w:proofErr w:type="gramStart"/>
      <w:r w:rsidRPr="00BD008E">
        <w:t>mlčenlivosti                                                                                       osobami</w:t>
      </w:r>
      <w:proofErr w:type="gramEnd"/>
      <w:r w:rsidRPr="00BD008E">
        <w:t>, které se budou podílet na plnění dle této smlouvy, odpovídá poskytovatel</w:t>
      </w:r>
      <w:r w:rsidRPr="00BF715F">
        <w:t>, jako by povinnost porušil sám. Povinnost mlčenlivosti trvá i po skončení účinnosti této smlouvy.</w:t>
      </w:r>
    </w:p>
    <w:p w:rsidR="006B183B" w:rsidRPr="00BF715F" w:rsidRDefault="006B183B" w:rsidP="00D84E55">
      <w:pPr>
        <w:pStyle w:val="Zkladntextodsazen"/>
        <w:numPr>
          <w:ilvl w:val="0"/>
          <w:numId w:val="10"/>
        </w:numPr>
        <w:tabs>
          <w:tab w:val="clear" w:pos="720"/>
          <w:tab w:val="num" w:pos="360"/>
        </w:tabs>
        <w:spacing w:after="0"/>
        <w:ind w:left="360"/>
        <w:jc w:val="both"/>
        <w:rPr>
          <w:u w:val="single"/>
        </w:rPr>
      </w:pPr>
      <w:r>
        <w:lastRenderedPageBreak/>
        <w:t>Tato smlouva podléhá povinnosti uveřejnění v registru smluv podle zákona č. 340/2015 Sb., o zvláštních podmínkách účinnosti některých smluv, uveřejňování těchto smluv a o registru smluv (zákon o registru smluv), ve znění pozdějších předpisů, přičemž smluvní strany souhlasí s jejím uveřejněním v plném rozsahu. Uveřejnění této smlouvy v registru smluv zajistí objednatel.</w:t>
      </w:r>
    </w:p>
    <w:p w:rsidR="006B183B" w:rsidRPr="00BF715F"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F715F">
        <w:rPr>
          <w:rFonts w:ascii="Times New Roman" w:eastAsia="Calibri" w:hAnsi="Times New Roman" w:cs="Times New Roman"/>
          <w:sz w:val="24"/>
          <w:szCs w:val="24"/>
        </w:rPr>
        <w:t>Smluvní strany shodně prohlašují, že si tuto smlouvu před jejím podpisem přečetly a že byla uzavřena po vzájemném projednání podle jejich pravé a svobodné vůle určitě, vážně a srozumitelně a že se dohodly o celém jejím obsahu, což stvrzují svými podpisy.</w:t>
      </w:r>
    </w:p>
    <w:p w:rsidR="006B183B" w:rsidRPr="00BF715F"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F715F">
        <w:rPr>
          <w:rFonts w:ascii="Times New Roman" w:eastAsia="Calibri" w:hAnsi="Times New Roman" w:cs="Times New Roman"/>
          <w:sz w:val="24"/>
          <w:szCs w:val="24"/>
        </w:rPr>
        <w:t xml:space="preserve">Vše, co bylo dohodnuto před uzavřením smlouvy, je právně irelevantní a mezi smluvními stranami platí jen to, co je dohodnuto v této </w:t>
      </w:r>
      <w:r>
        <w:rPr>
          <w:rFonts w:ascii="Times New Roman" w:eastAsia="Calibri" w:hAnsi="Times New Roman" w:cs="Times New Roman"/>
          <w:sz w:val="24"/>
          <w:szCs w:val="24"/>
        </w:rPr>
        <w:t>s</w:t>
      </w:r>
      <w:r w:rsidRPr="00BF715F">
        <w:rPr>
          <w:rFonts w:ascii="Times New Roman" w:eastAsia="Calibri" w:hAnsi="Times New Roman" w:cs="Times New Roman"/>
          <w:sz w:val="24"/>
          <w:szCs w:val="24"/>
        </w:rPr>
        <w:t>mlouvě.</w:t>
      </w:r>
    </w:p>
    <w:p w:rsidR="006B183B" w:rsidRPr="00BF715F" w:rsidRDefault="006B183B" w:rsidP="00D84E55">
      <w:pPr>
        <w:numPr>
          <w:ilvl w:val="0"/>
          <w:numId w:val="10"/>
        </w:numPr>
        <w:tabs>
          <w:tab w:val="clear" w:pos="720"/>
          <w:tab w:val="num" w:pos="360"/>
        </w:tabs>
        <w:spacing w:after="0" w:line="240" w:lineRule="auto"/>
        <w:ind w:left="360"/>
        <w:jc w:val="both"/>
        <w:rPr>
          <w:rFonts w:ascii="Times New Roman" w:eastAsia="Calibri" w:hAnsi="Times New Roman" w:cs="Times New Roman"/>
          <w:sz w:val="24"/>
          <w:szCs w:val="24"/>
        </w:rPr>
      </w:pPr>
      <w:r w:rsidRPr="00BF715F">
        <w:rPr>
          <w:rFonts w:ascii="Times New Roman" w:eastAsia="Calibri" w:hAnsi="Times New Roman" w:cs="Times New Roman"/>
          <w:sz w:val="24"/>
          <w:szCs w:val="24"/>
        </w:rPr>
        <w:t>Smlouva je vyhotovena ve dvou stejnopisech s platností originálu podepsaných oprávněnými zástupci smluvních stran, přičemž každá ze smluvních stran obdrží po jednom stejnopise.</w:t>
      </w:r>
    </w:p>
    <w:p w:rsidR="006B183B" w:rsidRDefault="006B183B" w:rsidP="00D84E55">
      <w:pPr>
        <w:pStyle w:val="Zkladntextodsazen"/>
        <w:numPr>
          <w:ilvl w:val="0"/>
          <w:numId w:val="10"/>
        </w:numPr>
        <w:tabs>
          <w:tab w:val="clear" w:pos="720"/>
          <w:tab w:val="num" w:pos="360"/>
        </w:tabs>
        <w:spacing w:after="0"/>
        <w:ind w:left="360"/>
        <w:jc w:val="both"/>
      </w:pPr>
      <w:r w:rsidRPr="00BF715F">
        <w:t>Nedílnou součástí této smlouvy j</w:t>
      </w:r>
      <w:r>
        <w:t>e</w:t>
      </w:r>
      <w:r w:rsidRPr="00BF715F">
        <w:t xml:space="preserve"> příloh</w:t>
      </w:r>
      <w:r>
        <w:t>a</w:t>
      </w:r>
      <w:r w:rsidRPr="00BF715F">
        <w:t xml:space="preserve"> č. 1 – </w:t>
      </w:r>
      <w:r>
        <w:t>ceník.</w:t>
      </w:r>
    </w:p>
    <w:p w:rsidR="006B183B" w:rsidRDefault="006B183B" w:rsidP="006B183B">
      <w:pPr>
        <w:pStyle w:val="Zkladntextodsazen"/>
        <w:spacing w:after="0"/>
        <w:ind w:left="0"/>
        <w:jc w:val="both"/>
      </w:pPr>
    </w:p>
    <w:p w:rsidR="006B183B" w:rsidRDefault="006B183B" w:rsidP="00A53668">
      <w:pPr>
        <w:pStyle w:val="Zkladntextodsazen"/>
        <w:spacing w:after="0"/>
        <w:ind w:left="0"/>
        <w:jc w:val="both"/>
      </w:pPr>
    </w:p>
    <w:p w:rsidR="006B183B" w:rsidRDefault="006B183B" w:rsidP="00A53668">
      <w:pPr>
        <w:pStyle w:val="Zkladntextodsazen"/>
        <w:spacing w:after="0"/>
        <w:ind w:left="0"/>
        <w:jc w:val="both"/>
      </w:pPr>
    </w:p>
    <w:p w:rsidR="006B183B" w:rsidRDefault="006B183B" w:rsidP="00A53668">
      <w:pPr>
        <w:pStyle w:val="Zkladntextodsazen"/>
        <w:spacing w:after="0"/>
        <w:ind w:left="0"/>
        <w:jc w:val="both"/>
      </w:pPr>
    </w:p>
    <w:p w:rsidR="00A53668" w:rsidRDefault="00A53668" w:rsidP="00A53668">
      <w:pPr>
        <w:pStyle w:val="Zkladntextodsazen"/>
        <w:spacing w:after="0"/>
        <w:ind w:left="0"/>
        <w:jc w:val="both"/>
      </w:pPr>
      <w:r w:rsidRPr="000411EB">
        <w:t>Ostrav</w:t>
      </w:r>
      <w:r>
        <w:t>a</w:t>
      </w:r>
      <w:r w:rsidRPr="000411EB">
        <w:t xml:space="preserve"> …………</w:t>
      </w:r>
      <w:proofErr w:type="gramStart"/>
      <w:r w:rsidRPr="000411EB">
        <w:t xml:space="preserve">…                                                   </w:t>
      </w:r>
      <w:r>
        <w:tab/>
        <w:t>...............................................</w:t>
      </w:r>
      <w:proofErr w:type="gramEnd"/>
    </w:p>
    <w:p w:rsidR="00A53668" w:rsidRDefault="00A53668" w:rsidP="00A53668">
      <w:pPr>
        <w:pStyle w:val="Zkladntextodsazen"/>
        <w:spacing w:after="0"/>
        <w:ind w:left="0"/>
        <w:jc w:val="both"/>
      </w:pPr>
    </w:p>
    <w:p w:rsidR="00A53668" w:rsidRDefault="00A53668" w:rsidP="00A53668">
      <w:pPr>
        <w:pStyle w:val="Zkladntextodsazen"/>
        <w:spacing w:after="0"/>
        <w:ind w:left="0"/>
        <w:jc w:val="both"/>
      </w:pPr>
    </w:p>
    <w:p w:rsidR="00A53668" w:rsidRDefault="00A53668" w:rsidP="00A53668">
      <w:pPr>
        <w:pStyle w:val="Zkladntextodsazen"/>
        <w:spacing w:after="0"/>
        <w:ind w:left="0"/>
        <w:jc w:val="both"/>
      </w:pPr>
    </w:p>
    <w:p w:rsidR="006B183B" w:rsidRDefault="006B183B" w:rsidP="00A53668">
      <w:pPr>
        <w:pStyle w:val="Zkladntextodsazen"/>
        <w:spacing w:after="0"/>
        <w:ind w:left="0"/>
        <w:jc w:val="both"/>
      </w:pPr>
    </w:p>
    <w:p w:rsidR="006B183B" w:rsidRDefault="006B183B" w:rsidP="00A53668">
      <w:pPr>
        <w:pStyle w:val="Zkladntextodsazen"/>
        <w:spacing w:after="0"/>
        <w:ind w:left="0"/>
        <w:jc w:val="both"/>
      </w:pPr>
    </w:p>
    <w:p w:rsidR="006B183B" w:rsidRPr="00F80191" w:rsidRDefault="006B183B" w:rsidP="00A53668">
      <w:pPr>
        <w:pStyle w:val="Zkladntextodsazen"/>
        <w:spacing w:after="0"/>
        <w:ind w:left="0"/>
        <w:jc w:val="both"/>
      </w:pPr>
    </w:p>
    <w:p w:rsidR="00A53668" w:rsidRPr="00E60F9D" w:rsidRDefault="00A53668" w:rsidP="00A53668">
      <w:pPr>
        <w:pStyle w:val="Zkladntextodsazen"/>
        <w:jc w:val="both"/>
      </w:pPr>
      <w:r w:rsidRPr="00E60F9D">
        <w:t>………………………………                                   ………………………………….</w:t>
      </w:r>
    </w:p>
    <w:p w:rsidR="00A53668" w:rsidRPr="00E60F9D" w:rsidRDefault="00A53668" w:rsidP="00A53668">
      <w:pPr>
        <w:pStyle w:val="Zkladntextodsazen"/>
        <w:spacing w:after="0"/>
        <w:ind w:left="0"/>
        <w:jc w:val="both"/>
      </w:pPr>
      <w:r w:rsidRPr="00E60F9D">
        <w:t xml:space="preserve">                za </w:t>
      </w:r>
      <w:proofErr w:type="gramStart"/>
      <w:r w:rsidR="006B183B">
        <w:t>objednatele</w:t>
      </w:r>
      <w:r w:rsidRPr="00E60F9D">
        <w:t xml:space="preserve">                                                                 za</w:t>
      </w:r>
      <w:proofErr w:type="gramEnd"/>
      <w:r w:rsidRPr="00E60F9D">
        <w:t xml:space="preserve"> </w:t>
      </w:r>
      <w:r w:rsidR="006B183B">
        <w:t>poskytovatele</w:t>
      </w:r>
    </w:p>
    <w:p w:rsidR="00A53668" w:rsidRPr="00E60F9D" w:rsidRDefault="00A53668" w:rsidP="00A53668">
      <w:pPr>
        <w:pStyle w:val="Zkladntextodsazen"/>
        <w:spacing w:after="0"/>
        <w:ind w:left="0"/>
        <w:jc w:val="both"/>
      </w:pPr>
      <w:r>
        <w:t xml:space="preserve">     </w:t>
      </w:r>
      <w:r w:rsidRPr="00E60F9D">
        <w:t xml:space="preserve">plk. Ing. </w:t>
      </w:r>
      <w:r>
        <w:t xml:space="preserve">Vladimír Vlček, </w:t>
      </w:r>
      <w:proofErr w:type="spellStart"/>
      <w:r>
        <w:t>Ph.D</w:t>
      </w:r>
      <w:proofErr w:type="spellEnd"/>
      <w:r>
        <w:t>.</w:t>
      </w:r>
      <w:r>
        <w:tab/>
      </w:r>
      <w:r>
        <w:tab/>
      </w:r>
      <w:r>
        <w:tab/>
      </w:r>
      <w:r>
        <w:tab/>
        <w:t xml:space="preserve">           </w:t>
      </w:r>
      <w:r>
        <w:tab/>
        <w:t xml:space="preserve">      </w:t>
      </w:r>
    </w:p>
    <w:p w:rsidR="00A53668" w:rsidRDefault="00D34734" w:rsidP="00A53668">
      <w:pPr>
        <w:spacing w:after="0" w:line="240" w:lineRule="auto"/>
        <w:jc w:val="both"/>
        <w:rPr>
          <w:rFonts w:ascii="Times New Roman" w:hAnsi="Times New Roman"/>
          <w:sz w:val="24"/>
          <w:szCs w:val="24"/>
        </w:rPr>
      </w:pPr>
      <w:r>
        <w:rPr>
          <w:rFonts w:ascii="Times New Roman" w:hAnsi="Times New Roman"/>
          <w:sz w:val="24"/>
          <w:szCs w:val="24"/>
        </w:rPr>
        <w:t xml:space="preserve">                       </w:t>
      </w:r>
      <w:r w:rsidR="00A53668">
        <w:rPr>
          <w:rFonts w:ascii="Times New Roman" w:hAnsi="Times New Roman"/>
          <w:sz w:val="24"/>
          <w:szCs w:val="24"/>
        </w:rPr>
        <w:t>ředitel</w:t>
      </w:r>
    </w:p>
    <w:p w:rsidR="009C0670" w:rsidRDefault="00A53668" w:rsidP="00A53668">
      <w:pPr>
        <w:jc w:val="both"/>
        <w:rPr>
          <w:rFonts w:ascii="Times New Roman" w:hAnsi="Times New Roman" w:cs="Times New Roman"/>
          <w:b/>
        </w:rPr>
      </w:pPr>
      <w:r>
        <w:rPr>
          <w:rFonts w:ascii="Times New Roman" w:hAnsi="Times New Roman"/>
          <w:sz w:val="24"/>
          <w:szCs w:val="24"/>
        </w:rPr>
        <w:t xml:space="preserve">     HZS Moravskoslezského kraje</w:t>
      </w:r>
    </w:p>
    <w:p w:rsidR="009C0670" w:rsidRDefault="009C0670" w:rsidP="009C0670">
      <w:pPr>
        <w:jc w:val="both"/>
        <w:rPr>
          <w:rFonts w:ascii="Times New Roman" w:hAnsi="Times New Roman" w:cs="Times New Roman"/>
          <w:b/>
        </w:rPr>
      </w:pPr>
    </w:p>
    <w:p w:rsidR="009C0670" w:rsidRDefault="009C0670"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A53668" w:rsidRDefault="00A53668" w:rsidP="009C0670">
      <w:pPr>
        <w:jc w:val="both"/>
        <w:rPr>
          <w:rFonts w:ascii="Times New Roman" w:hAnsi="Times New Roman" w:cs="Times New Roman"/>
          <w:b/>
        </w:rPr>
      </w:pPr>
    </w:p>
    <w:p w:rsidR="006B183B" w:rsidRDefault="006B183B" w:rsidP="006B183B">
      <w:pPr>
        <w:pStyle w:val="Bezmezer"/>
        <w:rPr>
          <w:rFonts w:ascii="Times New Roman" w:hAnsi="Times New Roman" w:cs="Times New Roman"/>
          <w:b/>
        </w:rPr>
      </w:pPr>
    </w:p>
    <w:p w:rsidR="006B183B" w:rsidRPr="00224489" w:rsidRDefault="006B183B" w:rsidP="006B183B">
      <w:pPr>
        <w:pStyle w:val="Bezmezer"/>
        <w:rPr>
          <w:rFonts w:ascii="Times New Roman" w:hAnsi="Times New Roman" w:cs="Times New Roman"/>
          <w:b/>
          <w:sz w:val="24"/>
          <w:szCs w:val="24"/>
        </w:rPr>
      </w:pPr>
      <w:r w:rsidRPr="00224489">
        <w:rPr>
          <w:rFonts w:ascii="Times New Roman" w:hAnsi="Times New Roman" w:cs="Times New Roman"/>
          <w:b/>
          <w:sz w:val="24"/>
          <w:szCs w:val="24"/>
        </w:rPr>
        <w:lastRenderedPageBreak/>
        <w:t xml:space="preserve">Příloha č. 3 Výzvy k podání nabídky </w:t>
      </w:r>
    </w:p>
    <w:p w:rsidR="006B183B" w:rsidRPr="00224489" w:rsidRDefault="006B183B" w:rsidP="006B183B">
      <w:pPr>
        <w:pStyle w:val="Bezmezer"/>
        <w:rPr>
          <w:rFonts w:ascii="Times New Roman" w:hAnsi="Times New Roman" w:cs="Times New Roman"/>
          <w:b/>
          <w:sz w:val="24"/>
          <w:szCs w:val="24"/>
        </w:rPr>
      </w:pPr>
      <w:r w:rsidRPr="00224489">
        <w:rPr>
          <w:rFonts w:ascii="Times New Roman" w:hAnsi="Times New Roman" w:cs="Times New Roman"/>
          <w:b/>
          <w:sz w:val="24"/>
          <w:szCs w:val="24"/>
        </w:rPr>
        <w:t>Vzor čestného prohlášení o splnění základní způsobilosti (kvalifikace)</w:t>
      </w:r>
    </w:p>
    <w:p w:rsidR="006B183B" w:rsidRDefault="006B183B" w:rsidP="006B183B">
      <w:pPr>
        <w:pStyle w:val="Bezmezer"/>
        <w:jc w:val="center"/>
        <w:rPr>
          <w:rFonts w:ascii="Times New Roman" w:hAnsi="Times New Roman" w:cs="Times New Roman"/>
          <w:b/>
          <w:sz w:val="24"/>
          <w:szCs w:val="24"/>
        </w:rPr>
      </w:pPr>
    </w:p>
    <w:p w:rsidR="006B183B" w:rsidRDefault="006B183B" w:rsidP="006B183B">
      <w:pPr>
        <w:pStyle w:val="Bezmezer"/>
        <w:jc w:val="center"/>
        <w:rPr>
          <w:rFonts w:ascii="Times New Roman" w:hAnsi="Times New Roman" w:cs="Times New Roman"/>
          <w:b/>
          <w:sz w:val="24"/>
          <w:szCs w:val="24"/>
        </w:rPr>
      </w:pPr>
    </w:p>
    <w:p w:rsidR="006B183B" w:rsidRPr="000E4F55" w:rsidRDefault="006B183B" w:rsidP="006B183B">
      <w:pPr>
        <w:pStyle w:val="Bezmezer"/>
        <w:jc w:val="center"/>
        <w:rPr>
          <w:rFonts w:ascii="Times New Roman" w:hAnsi="Times New Roman" w:cs="Times New Roman"/>
          <w:b/>
          <w:sz w:val="24"/>
          <w:szCs w:val="24"/>
        </w:rPr>
      </w:pPr>
      <w:r w:rsidRPr="000E4F55">
        <w:rPr>
          <w:rFonts w:ascii="Times New Roman" w:hAnsi="Times New Roman" w:cs="Times New Roman"/>
          <w:b/>
          <w:sz w:val="24"/>
          <w:szCs w:val="24"/>
        </w:rPr>
        <w:t>ČESTNÉ PROHLÁŠENÍ</w:t>
      </w:r>
    </w:p>
    <w:p w:rsidR="006B183B" w:rsidRDefault="006B183B" w:rsidP="006B183B">
      <w:pPr>
        <w:pStyle w:val="Bezmezer"/>
        <w:jc w:val="center"/>
        <w:rPr>
          <w:rFonts w:ascii="Times New Roman" w:hAnsi="Times New Roman" w:cs="Times New Roman"/>
          <w:b/>
          <w:sz w:val="24"/>
          <w:szCs w:val="24"/>
        </w:rPr>
      </w:pPr>
      <w:r w:rsidRPr="000E4F55">
        <w:rPr>
          <w:rFonts w:ascii="Times New Roman" w:hAnsi="Times New Roman" w:cs="Times New Roman"/>
          <w:b/>
          <w:sz w:val="24"/>
          <w:szCs w:val="24"/>
        </w:rPr>
        <w:t>O SPLNĚNÍ ZÁKLADNÍ</w:t>
      </w:r>
      <w:r>
        <w:rPr>
          <w:rFonts w:ascii="Times New Roman" w:hAnsi="Times New Roman" w:cs="Times New Roman"/>
          <w:b/>
          <w:sz w:val="24"/>
          <w:szCs w:val="24"/>
        </w:rPr>
        <w:t xml:space="preserve"> ZPŮSOBILOSTI</w:t>
      </w:r>
    </w:p>
    <w:p w:rsidR="006B183B" w:rsidRDefault="006B183B" w:rsidP="006B183B">
      <w:pPr>
        <w:pStyle w:val="Bezmezer"/>
        <w:jc w:val="center"/>
        <w:rPr>
          <w:rFonts w:ascii="Times New Roman" w:hAnsi="Times New Roman" w:cs="Times New Roman"/>
          <w:sz w:val="24"/>
          <w:szCs w:val="24"/>
        </w:rPr>
      </w:pPr>
    </w:p>
    <w:p w:rsidR="006B183B" w:rsidRDefault="006B183B" w:rsidP="006B183B">
      <w:pPr>
        <w:pStyle w:val="Bezmezer"/>
        <w:jc w:val="center"/>
        <w:rPr>
          <w:rFonts w:ascii="Times New Roman" w:hAnsi="Times New Roman" w:cs="Times New Roman"/>
          <w:sz w:val="24"/>
          <w:szCs w:val="24"/>
        </w:rPr>
      </w:pPr>
    </w:p>
    <w:p w:rsidR="006B183B" w:rsidRDefault="006B183B" w:rsidP="006B183B">
      <w:pPr>
        <w:pStyle w:val="Bezmezer"/>
        <w:jc w:val="both"/>
        <w:rPr>
          <w:rFonts w:ascii="Times New Roman" w:hAnsi="Times New Roman" w:cs="Times New Roman"/>
          <w:sz w:val="24"/>
          <w:szCs w:val="24"/>
        </w:rPr>
      </w:pPr>
      <w:r w:rsidRPr="000E4F55">
        <w:rPr>
          <w:rFonts w:ascii="Times New Roman" w:hAnsi="Times New Roman" w:cs="Times New Roman"/>
          <w:sz w:val="24"/>
          <w:szCs w:val="24"/>
        </w:rPr>
        <w:t xml:space="preserve">Jako </w:t>
      </w:r>
      <w:r>
        <w:rPr>
          <w:rFonts w:ascii="Times New Roman" w:hAnsi="Times New Roman" w:cs="Times New Roman"/>
          <w:sz w:val="24"/>
          <w:szCs w:val="24"/>
        </w:rPr>
        <w:t>dodavatel</w:t>
      </w:r>
      <w:r w:rsidRPr="000E4F55">
        <w:rPr>
          <w:rFonts w:ascii="Times New Roman" w:hAnsi="Times New Roman" w:cs="Times New Roman"/>
          <w:sz w:val="24"/>
          <w:szCs w:val="24"/>
        </w:rPr>
        <w:t xml:space="preserve"> podávající nabídku k veřejné zakázce</w:t>
      </w:r>
      <w:r>
        <w:rPr>
          <w:rFonts w:ascii="Times New Roman" w:hAnsi="Times New Roman" w:cs="Times New Roman"/>
          <w:sz w:val="24"/>
          <w:szCs w:val="24"/>
        </w:rPr>
        <w:t xml:space="preserve"> malého rozsahu</w:t>
      </w:r>
      <w:r w:rsidRPr="000E4F55">
        <w:rPr>
          <w:rFonts w:ascii="Times New Roman" w:hAnsi="Times New Roman" w:cs="Times New Roman"/>
          <w:sz w:val="24"/>
          <w:szCs w:val="24"/>
        </w:rPr>
        <w:t xml:space="preserve"> nazvané ………</w:t>
      </w:r>
      <w:proofErr w:type="gramStart"/>
      <w:r w:rsidRPr="000E4F55">
        <w:rPr>
          <w:rFonts w:ascii="Times New Roman" w:hAnsi="Times New Roman" w:cs="Times New Roman"/>
          <w:sz w:val="24"/>
          <w:szCs w:val="24"/>
        </w:rPr>
        <w:t>….. čestně</w:t>
      </w:r>
      <w:proofErr w:type="gramEnd"/>
      <w:r w:rsidRPr="000E4F55">
        <w:rPr>
          <w:rFonts w:ascii="Times New Roman" w:hAnsi="Times New Roman" w:cs="Times New Roman"/>
          <w:sz w:val="24"/>
          <w:szCs w:val="24"/>
        </w:rPr>
        <w:t xml:space="preserve"> prohlašuji, že dodavatel ……</w:t>
      </w:r>
      <w:r>
        <w:rPr>
          <w:rFonts w:ascii="Times New Roman" w:hAnsi="Times New Roman" w:cs="Times New Roman"/>
          <w:sz w:val="24"/>
          <w:szCs w:val="24"/>
        </w:rPr>
        <w:t>….</w:t>
      </w:r>
      <w:r w:rsidRPr="000E4F55">
        <w:rPr>
          <w:rFonts w:ascii="Times New Roman" w:hAnsi="Times New Roman" w:cs="Times New Roman"/>
          <w:sz w:val="24"/>
          <w:szCs w:val="24"/>
        </w:rPr>
        <w:t>………</w:t>
      </w:r>
      <w:r>
        <w:rPr>
          <w:rFonts w:ascii="Times New Roman" w:hAnsi="Times New Roman" w:cs="Times New Roman"/>
          <w:sz w:val="24"/>
          <w:szCs w:val="24"/>
        </w:rPr>
        <w:t xml:space="preserve">, IČO: </w:t>
      </w:r>
      <w:r w:rsidRPr="000E4F55">
        <w:rPr>
          <w:rFonts w:ascii="Times New Roman" w:hAnsi="Times New Roman" w:cs="Times New Roman"/>
          <w:sz w:val="24"/>
          <w:szCs w:val="24"/>
        </w:rPr>
        <w:t xml:space="preserve">…..………….. splňuje </w:t>
      </w:r>
      <w:r>
        <w:rPr>
          <w:rFonts w:ascii="Times New Roman" w:hAnsi="Times New Roman" w:cs="Times New Roman"/>
          <w:sz w:val="24"/>
          <w:szCs w:val="24"/>
        </w:rPr>
        <w:t xml:space="preserve">podmínky </w:t>
      </w:r>
      <w:r w:rsidRPr="000E4F55">
        <w:rPr>
          <w:rFonts w:ascii="Times New Roman" w:hAnsi="Times New Roman" w:cs="Times New Roman"/>
          <w:sz w:val="24"/>
          <w:szCs w:val="24"/>
        </w:rPr>
        <w:t xml:space="preserve">základní </w:t>
      </w:r>
      <w:r>
        <w:rPr>
          <w:rFonts w:ascii="Times New Roman" w:hAnsi="Times New Roman" w:cs="Times New Roman"/>
          <w:sz w:val="24"/>
          <w:szCs w:val="24"/>
        </w:rPr>
        <w:t>způsobilosti</w:t>
      </w:r>
      <w:r w:rsidRPr="000E4F55">
        <w:rPr>
          <w:rFonts w:ascii="Times New Roman" w:hAnsi="Times New Roman" w:cs="Times New Roman"/>
          <w:sz w:val="24"/>
          <w:szCs w:val="24"/>
        </w:rPr>
        <w:t xml:space="preserve"> </w:t>
      </w:r>
      <w:r>
        <w:rPr>
          <w:rFonts w:ascii="Times New Roman" w:hAnsi="Times New Roman" w:cs="Times New Roman"/>
          <w:sz w:val="24"/>
          <w:szCs w:val="24"/>
        </w:rPr>
        <w:t>podle</w:t>
      </w:r>
      <w:r w:rsidRPr="000E4F55">
        <w:rPr>
          <w:rFonts w:ascii="Times New Roman" w:hAnsi="Times New Roman" w:cs="Times New Roman"/>
          <w:sz w:val="24"/>
          <w:szCs w:val="24"/>
        </w:rPr>
        <w:t xml:space="preserve"> § </w:t>
      </w:r>
      <w:r>
        <w:rPr>
          <w:rFonts w:ascii="Times New Roman" w:hAnsi="Times New Roman" w:cs="Times New Roman"/>
          <w:sz w:val="24"/>
          <w:szCs w:val="24"/>
        </w:rPr>
        <w:t>74</w:t>
      </w:r>
      <w:r w:rsidRPr="000E4F55">
        <w:rPr>
          <w:rFonts w:ascii="Times New Roman" w:hAnsi="Times New Roman" w:cs="Times New Roman"/>
          <w:sz w:val="24"/>
          <w:szCs w:val="24"/>
        </w:rPr>
        <w:t xml:space="preserve"> odst. 1 písm. a) </w:t>
      </w:r>
      <w:r>
        <w:rPr>
          <w:rFonts w:ascii="Times New Roman" w:hAnsi="Times New Roman" w:cs="Times New Roman"/>
          <w:sz w:val="24"/>
          <w:szCs w:val="24"/>
        </w:rPr>
        <w:t>až</w:t>
      </w:r>
      <w:r w:rsidRPr="000E4F55">
        <w:rPr>
          <w:rFonts w:ascii="Times New Roman" w:hAnsi="Times New Roman" w:cs="Times New Roman"/>
          <w:sz w:val="24"/>
          <w:szCs w:val="24"/>
        </w:rPr>
        <w:t xml:space="preserve"> </w:t>
      </w:r>
      <w:r>
        <w:rPr>
          <w:rFonts w:ascii="Times New Roman" w:hAnsi="Times New Roman" w:cs="Times New Roman"/>
          <w:sz w:val="24"/>
          <w:szCs w:val="24"/>
        </w:rPr>
        <w:t>e</w:t>
      </w:r>
      <w:r w:rsidRPr="000E4F55">
        <w:rPr>
          <w:rFonts w:ascii="Times New Roman" w:hAnsi="Times New Roman" w:cs="Times New Roman"/>
          <w:sz w:val="24"/>
          <w:szCs w:val="24"/>
        </w:rPr>
        <w:t>) zákona č. 13</w:t>
      </w:r>
      <w:r>
        <w:rPr>
          <w:rFonts w:ascii="Times New Roman" w:hAnsi="Times New Roman" w:cs="Times New Roman"/>
          <w:sz w:val="24"/>
          <w:szCs w:val="24"/>
        </w:rPr>
        <w:t>4</w:t>
      </w:r>
      <w:r w:rsidRPr="000E4F55">
        <w:rPr>
          <w:rFonts w:ascii="Times New Roman" w:hAnsi="Times New Roman" w:cs="Times New Roman"/>
          <w:sz w:val="24"/>
          <w:szCs w:val="24"/>
        </w:rPr>
        <w:t>/20</w:t>
      </w:r>
      <w:r>
        <w:rPr>
          <w:rFonts w:ascii="Times New Roman" w:hAnsi="Times New Roman" w:cs="Times New Roman"/>
          <w:sz w:val="24"/>
          <w:szCs w:val="24"/>
        </w:rPr>
        <w:t>16</w:t>
      </w:r>
      <w:r w:rsidRPr="000E4F55">
        <w:rPr>
          <w:rFonts w:ascii="Times New Roman" w:hAnsi="Times New Roman" w:cs="Times New Roman"/>
          <w:sz w:val="24"/>
          <w:szCs w:val="24"/>
        </w:rPr>
        <w:t xml:space="preserve"> Sb., </w:t>
      </w:r>
      <w:r>
        <w:rPr>
          <w:rFonts w:ascii="Times New Roman" w:hAnsi="Times New Roman" w:cs="Times New Roman"/>
          <w:sz w:val="24"/>
          <w:szCs w:val="24"/>
        </w:rPr>
        <w:t xml:space="preserve">o zadávání </w:t>
      </w:r>
      <w:r w:rsidRPr="000E4F55">
        <w:rPr>
          <w:rFonts w:ascii="Times New Roman" w:hAnsi="Times New Roman" w:cs="Times New Roman"/>
          <w:sz w:val="24"/>
          <w:szCs w:val="24"/>
        </w:rPr>
        <w:t>veřejných zakáz</w:t>
      </w:r>
      <w:r>
        <w:rPr>
          <w:rFonts w:ascii="Times New Roman" w:hAnsi="Times New Roman" w:cs="Times New Roman"/>
          <w:sz w:val="24"/>
          <w:szCs w:val="24"/>
        </w:rPr>
        <w:t>e</w:t>
      </w:r>
      <w:r w:rsidRPr="000E4F55">
        <w:rPr>
          <w:rFonts w:ascii="Times New Roman" w:hAnsi="Times New Roman" w:cs="Times New Roman"/>
          <w:sz w:val="24"/>
          <w:szCs w:val="24"/>
        </w:rPr>
        <w:t>k</w:t>
      </w:r>
      <w:r>
        <w:rPr>
          <w:rFonts w:ascii="Times New Roman" w:hAnsi="Times New Roman" w:cs="Times New Roman"/>
          <w:sz w:val="24"/>
          <w:szCs w:val="24"/>
        </w:rPr>
        <w:t xml:space="preserve"> (dále jen „zákon“).</w:t>
      </w:r>
    </w:p>
    <w:p w:rsidR="006B183B" w:rsidRDefault="006B183B" w:rsidP="006B183B">
      <w:pPr>
        <w:pStyle w:val="Bezmezer"/>
        <w:jc w:val="both"/>
        <w:rPr>
          <w:rFonts w:ascii="Times New Roman" w:hAnsi="Times New Roman" w:cs="Times New Roman"/>
          <w:sz w:val="24"/>
          <w:szCs w:val="24"/>
        </w:rPr>
      </w:pPr>
    </w:p>
    <w:p w:rsidR="006B183B" w:rsidRDefault="006B183B" w:rsidP="006B183B">
      <w:pPr>
        <w:pStyle w:val="Bezmezer"/>
        <w:jc w:val="both"/>
        <w:rPr>
          <w:rFonts w:ascii="Times New Roman" w:hAnsi="Times New Roman" w:cs="Times New Roman"/>
          <w:sz w:val="24"/>
          <w:szCs w:val="24"/>
        </w:rPr>
      </w:pPr>
      <w:r>
        <w:rPr>
          <w:rFonts w:ascii="Times New Roman" w:hAnsi="Times New Roman" w:cs="Times New Roman"/>
          <w:sz w:val="24"/>
          <w:szCs w:val="24"/>
        </w:rPr>
        <w:t xml:space="preserve">Podmínku podle § 74 odst. 1 písm. a) zákona splňují také osoby uvedené v § 74 odst. 2 a 3 zákona. </w:t>
      </w:r>
    </w:p>
    <w:p w:rsidR="006B183B" w:rsidRDefault="006B183B" w:rsidP="006B183B">
      <w:pPr>
        <w:jc w:val="both"/>
        <w:rPr>
          <w:rFonts w:ascii="Times New Roman" w:hAnsi="Times New Roman" w:cs="Times New Roman"/>
          <w:sz w:val="24"/>
          <w:szCs w:val="24"/>
        </w:rPr>
      </w:pPr>
    </w:p>
    <w:p w:rsidR="006B183B" w:rsidRDefault="006B183B" w:rsidP="006B183B">
      <w:pPr>
        <w:jc w:val="both"/>
        <w:rPr>
          <w:rFonts w:ascii="Times New Roman" w:hAnsi="Times New Roman" w:cs="Times New Roman"/>
          <w:sz w:val="24"/>
          <w:szCs w:val="24"/>
        </w:rPr>
      </w:pPr>
      <w:r>
        <w:rPr>
          <w:rFonts w:ascii="Times New Roman" w:hAnsi="Times New Roman" w:cs="Times New Roman"/>
          <w:sz w:val="24"/>
          <w:szCs w:val="24"/>
        </w:rPr>
        <w:t>V ………………… dne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B183B" w:rsidRDefault="006B183B" w:rsidP="006B183B">
      <w:pPr>
        <w:jc w:val="both"/>
        <w:rPr>
          <w:rFonts w:ascii="Times New Roman" w:hAnsi="Times New Roman" w:cs="Times New Roman"/>
          <w:sz w:val="24"/>
          <w:szCs w:val="24"/>
        </w:rPr>
      </w:pPr>
    </w:p>
    <w:p w:rsidR="006B183B" w:rsidRDefault="006B183B" w:rsidP="006B183B">
      <w:pPr>
        <w:pStyle w:val="Bezmezer"/>
        <w:jc w:val="right"/>
        <w:rPr>
          <w:rFonts w:ascii="Times New Roman" w:hAnsi="Times New Roman" w:cs="Times New Roman"/>
        </w:rPr>
      </w:pPr>
      <w:r>
        <w:rPr>
          <w:rFonts w:ascii="Times New Roman" w:hAnsi="Times New Roman" w:cs="Times New Roman"/>
        </w:rPr>
        <w:t>………..…………………………………………</w:t>
      </w:r>
    </w:p>
    <w:p w:rsidR="006B183B" w:rsidRDefault="006B183B" w:rsidP="006B183B">
      <w:pPr>
        <w:pStyle w:val="Bezmezer"/>
        <w:jc w:val="right"/>
        <w:rPr>
          <w:rFonts w:ascii="Times New Roman" w:hAnsi="Times New Roman" w:cs="Times New Roman"/>
          <w:i/>
          <w:sz w:val="20"/>
          <w:szCs w:val="20"/>
        </w:rPr>
      </w:pPr>
      <w:r>
        <w:rPr>
          <w:rFonts w:ascii="Times New Roman" w:hAnsi="Times New Roman" w:cs="Times New Roman"/>
          <w:i/>
          <w:sz w:val="20"/>
          <w:szCs w:val="20"/>
        </w:rPr>
        <w:t>podpis osoby oprávněné jednat jménem či za dodavatele</w:t>
      </w:r>
    </w:p>
    <w:p w:rsidR="00883DDE" w:rsidRDefault="00883DDE" w:rsidP="00883DDE">
      <w:pPr>
        <w:pStyle w:val="Bezmezer"/>
        <w:jc w:val="right"/>
        <w:rPr>
          <w:rFonts w:ascii="Times New Roman" w:hAnsi="Times New Roman" w:cs="Times New Roman"/>
          <w:i/>
          <w:sz w:val="20"/>
          <w:szCs w:val="20"/>
        </w:rPr>
      </w:pPr>
    </w:p>
    <w:p w:rsidR="00883DDE" w:rsidRDefault="00883DDE" w:rsidP="00883DDE">
      <w:pPr>
        <w:autoSpaceDE w:val="0"/>
        <w:autoSpaceDN w:val="0"/>
        <w:adjustRightInd w:val="0"/>
        <w:spacing w:after="0" w:line="240" w:lineRule="auto"/>
        <w:ind w:left="4956" w:firstLine="708"/>
        <w:rPr>
          <w:rFonts w:ascii="Times New Roman" w:hAnsi="Times New Roman" w:cs="Times New Roman"/>
          <w:i/>
          <w:sz w:val="24"/>
          <w:szCs w:val="24"/>
        </w:rPr>
      </w:pPr>
    </w:p>
    <w:p w:rsidR="002D5D08" w:rsidRDefault="002D5D08" w:rsidP="002D5D08">
      <w:pPr>
        <w:autoSpaceDE w:val="0"/>
        <w:autoSpaceDN w:val="0"/>
        <w:adjustRightInd w:val="0"/>
        <w:spacing w:after="0" w:line="240" w:lineRule="auto"/>
        <w:rPr>
          <w:rFonts w:ascii="Times New Roman" w:hAnsi="Times New Roman" w:cs="Times New Roman"/>
          <w:i/>
          <w:sz w:val="24"/>
          <w:szCs w:val="24"/>
        </w:rPr>
      </w:pPr>
    </w:p>
    <w:p w:rsidR="002D5D08" w:rsidRPr="001342B1" w:rsidRDefault="002D5D08" w:rsidP="000E4F55">
      <w:pPr>
        <w:pStyle w:val="Bezmezer"/>
        <w:jc w:val="right"/>
        <w:rPr>
          <w:color w:val="FF0000"/>
          <w:sz w:val="24"/>
          <w:szCs w:val="24"/>
        </w:rPr>
      </w:pPr>
    </w:p>
    <w:sectPr w:rsidR="002D5D08" w:rsidRPr="001342B1" w:rsidSect="006B183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46" w:rsidRDefault="00932746" w:rsidP="00993AAA">
      <w:pPr>
        <w:spacing w:after="0" w:line="240" w:lineRule="auto"/>
      </w:pPr>
      <w:r>
        <w:separator/>
      </w:r>
    </w:p>
  </w:endnote>
  <w:endnote w:type="continuationSeparator" w:id="0">
    <w:p w:rsidR="00932746" w:rsidRDefault="00932746" w:rsidP="0099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BF" w:rsidRDefault="004870BF" w:rsidP="00B80917">
    <w:pPr>
      <w:pStyle w:val="Zpat"/>
      <w:rPr>
        <w:rFonts w:ascii="Times New Roman" w:hAnsi="Times New Roman" w:cs="Times New Roman"/>
        <w:i/>
        <w:sz w:val="20"/>
        <w:szCs w:val="20"/>
      </w:rPr>
    </w:pPr>
    <w:r w:rsidRPr="000C37DF">
      <w:rPr>
        <w:rFonts w:ascii="Times New Roman" w:hAnsi="Times New Roman" w:cs="Times New Roman"/>
        <w:i/>
        <w:sz w:val="20"/>
        <w:szCs w:val="20"/>
      </w:rPr>
      <w:t xml:space="preserve">Veřejná zakázka </w:t>
    </w:r>
    <w:r>
      <w:rPr>
        <w:rFonts w:ascii="Times New Roman" w:hAnsi="Times New Roman" w:cs="Times New Roman"/>
        <w:i/>
        <w:sz w:val="20"/>
        <w:szCs w:val="20"/>
      </w:rPr>
      <w:t xml:space="preserve"> </w:t>
    </w:r>
    <w:proofErr w:type="spellStart"/>
    <w:r w:rsidRPr="000C37DF">
      <w:rPr>
        <w:rFonts w:ascii="Times New Roman" w:hAnsi="Times New Roman" w:cs="Times New Roman"/>
        <w:i/>
        <w:sz w:val="20"/>
        <w:szCs w:val="20"/>
      </w:rPr>
      <w:t>ev</w:t>
    </w:r>
    <w:proofErr w:type="spellEnd"/>
    <w:r w:rsidRPr="000C37DF">
      <w:rPr>
        <w:rFonts w:ascii="Times New Roman" w:hAnsi="Times New Roman" w:cs="Times New Roman"/>
        <w:i/>
        <w:sz w:val="20"/>
        <w:szCs w:val="20"/>
      </w:rPr>
      <w:t>. č.</w:t>
    </w:r>
    <w:r>
      <w:rPr>
        <w:rFonts w:ascii="Times New Roman" w:hAnsi="Times New Roman" w:cs="Times New Roman"/>
        <w:i/>
        <w:sz w:val="20"/>
        <w:szCs w:val="20"/>
      </w:rPr>
      <w:t xml:space="preserve"> </w:t>
    </w:r>
    <w:r w:rsidR="007E0E8A">
      <w:rPr>
        <w:rFonts w:ascii="Times New Roman" w:hAnsi="Times New Roman" w:cs="Times New Roman"/>
        <w:i/>
        <w:sz w:val="20"/>
        <w:szCs w:val="20"/>
      </w:rPr>
      <w:t>6</w:t>
    </w:r>
    <w:r w:rsidRPr="000C37DF">
      <w:rPr>
        <w:rFonts w:ascii="Times New Roman" w:hAnsi="Times New Roman" w:cs="Times New Roman"/>
        <w:i/>
        <w:sz w:val="20"/>
        <w:szCs w:val="20"/>
      </w:rPr>
      <w:t>/201</w:t>
    </w:r>
    <w:r w:rsidR="007E0E8A">
      <w:rPr>
        <w:rFonts w:ascii="Times New Roman" w:hAnsi="Times New Roman" w:cs="Times New Roman"/>
        <w:i/>
        <w:sz w:val="20"/>
        <w:szCs w:val="20"/>
      </w:rPr>
      <w:t>7</w:t>
    </w:r>
    <w:r w:rsidRPr="000C37DF">
      <w:rPr>
        <w:rFonts w:ascii="Times New Roman" w:hAnsi="Times New Roman" w:cs="Times New Roman"/>
        <w:i/>
        <w:sz w:val="20"/>
        <w:szCs w:val="20"/>
      </w:rPr>
      <w:t>/VZMR</w:t>
    </w:r>
  </w:p>
  <w:p w:rsidR="004870BF" w:rsidRPr="00DA0D59" w:rsidRDefault="007E0E8A" w:rsidP="00B80917">
    <w:pPr>
      <w:pStyle w:val="Zpat"/>
      <w:rPr>
        <w:rFonts w:ascii="Times New Roman" w:hAnsi="Times New Roman" w:cs="Times New Roman"/>
        <w:sz w:val="20"/>
        <w:szCs w:val="20"/>
      </w:rPr>
    </w:pPr>
    <w:r>
      <w:rPr>
        <w:rFonts w:ascii="Times New Roman" w:hAnsi="Times New Roman" w:cs="Times New Roman"/>
        <w:i/>
        <w:sz w:val="20"/>
        <w:szCs w:val="20"/>
      </w:rPr>
      <w:t>Očkování</w:t>
    </w:r>
    <w:r w:rsidR="004870BF" w:rsidRPr="00DA0D59">
      <w:rPr>
        <w:i/>
        <w:iCs/>
        <w:color w:val="8C8C8C" w:themeColor="background1" w:themeShade="8C"/>
        <w:sz w:val="20"/>
        <w:szCs w:val="20"/>
      </w:rPr>
      <w:ptab w:relativeTo="margin" w:alignment="center" w:leader="none"/>
    </w:r>
    <w:r w:rsidR="004870BF" w:rsidRPr="00DA0D59">
      <w:rPr>
        <w:i/>
        <w:iCs/>
        <w:color w:val="8C8C8C" w:themeColor="background1" w:themeShade="8C"/>
        <w:sz w:val="20"/>
        <w:szCs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46" w:rsidRDefault="00932746" w:rsidP="00993AAA">
      <w:pPr>
        <w:spacing w:after="0" w:line="240" w:lineRule="auto"/>
      </w:pPr>
      <w:r>
        <w:separator/>
      </w:r>
    </w:p>
  </w:footnote>
  <w:footnote w:type="continuationSeparator" w:id="0">
    <w:p w:rsidR="00932746" w:rsidRDefault="00932746" w:rsidP="00993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8C6"/>
    <w:multiLevelType w:val="hybridMultilevel"/>
    <w:tmpl w:val="E2E88E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5778F2"/>
    <w:multiLevelType w:val="hybridMultilevel"/>
    <w:tmpl w:val="01EABD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851F27"/>
    <w:multiLevelType w:val="hybridMultilevel"/>
    <w:tmpl w:val="B8DC57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D9A4EE7"/>
    <w:multiLevelType w:val="hybridMultilevel"/>
    <w:tmpl w:val="840C43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0453DB3"/>
    <w:multiLevelType w:val="hybridMultilevel"/>
    <w:tmpl w:val="843EA4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1D6289D"/>
    <w:multiLevelType w:val="hybridMultilevel"/>
    <w:tmpl w:val="744AD6CA"/>
    <w:lvl w:ilvl="0" w:tplc="8FDC6236">
      <w:start w:val="1"/>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7E50215"/>
    <w:multiLevelType w:val="hybridMultilevel"/>
    <w:tmpl w:val="2E96BD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99140BF"/>
    <w:multiLevelType w:val="hybridMultilevel"/>
    <w:tmpl w:val="BDB2030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285894"/>
    <w:multiLevelType w:val="hybridMultilevel"/>
    <w:tmpl w:val="4BFA20A6"/>
    <w:lvl w:ilvl="0" w:tplc="C882A802">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DA231BF"/>
    <w:multiLevelType w:val="hybridMultilevel"/>
    <w:tmpl w:val="4C48F20C"/>
    <w:lvl w:ilvl="0" w:tplc="0405000F">
      <w:start w:val="1"/>
      <w:numFmt w:val="decimal"/>
      <w:lvlText w:val="%1."/>
      <w:lvlJc w:val="left"/>
      <w:pPr>
        <w:tabs>
          <w:tab w:val="num" w:pos="360"/>
        </w:tabs>
        <w:ind w:left="360" w:hanging="360"/>
      </w:pPr>
      <w:rPr>
        <w:rFonts w:hint="default"/>
      </w:rPr>
    </w:lvl>
    <w:lvl w:ilvl="1" w:tplc="588A28A0">
      <w:start w:val="1"/>
      <w:numFmt w:val="lowerLetter"/>
      <w:lvlText w:val="%2)"/>
      <w:lvlJc w:val="left"/>
      <w:pPr>
        <w:tabs>
          <w:tab w:val="num" w:pos="1353"/>
        </w:tabs>
        <w:ind w:left="1353" w:hanging="360"/>
      </w:pPr>
      <w:rPr>
        <w:rFonts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4E84A8B"/>
    <w:multiLevelType w:val="multilevel"/>
    <w:tmpl w:val="498CD39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ACA45C7"/>
    <w:multiLevelType w:val="hybridMultilevel"/>
    <w:tmpl w:val="1362DD2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5D0552FF"/>
    <w:multiLevelType w:val="hybridMultilevel"/>
    <w:tmpl w:val="6E1A7DA6"/>
    <w:lvl w:ilvl="0" w:tplc="0405000F">
      <w:start w:val="1"/>
      <w:numFmt w:val="decimal"/>
      <w:lvlText w:val="%1."/>
      <w:lvlJc w:val="left"/>
      <w:pPr>
        <w:ind w:left="360" w:hanging="360"/>
      </w:pPr>
      <w:rPr>
        <w:rFonts w:hint="default"/>
      </w:rPr>
    </w:lvl>
    <w:lvl w:ilvl="1" w:tplc="D0CCA98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06975B7"/>
    <w:multiLevelType w:val="hybridMultilevel"/>
    <w:tmpl w:val="656C7AC8"/>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1584381"/>
    <w:multiLevelType w:val="hybridMultilevel"/>
    <w:tmpl w:val="2D2C6BEC"/>
    <w:lvl w:ilvl="0" w:tplc="DF0C60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B16179"/>
    <w:multiLevelType w:val="hybridMultilevel"/>
    <w:tmpl w:val="564CF250"/>
    <w:lvl w:ilvl="0" w:tplc="A1A492E8">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72C1841"/>
    <w:multiLevelType w:val="hybridMultilevel"/>
    <w:tmpl w:val="5A640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8ED7718"/>
    <w:multiLevelType w:val="hybridMultilevel"/>
    <w:tmpl w:val="2668BC20"/>
    <w:lvl w:ilvl="0" w:tplc="90104898">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3"/>
  </w:num>
  <w:num w:numId="5">
    <w:abstractNumId w:val="12"/>
  </w:num>
  <w:num w:numId="6">
    <w:abstractNumId w:val="11"/>
  </w:num>
  <w:num w:numId="7">
    <w:abstractNumId w:val="15"/>
  </w:num>
  <w:num w:numId="8">
    <w:abstractNumId w:val="14"/>
  </w:num>
  <w:num w:numId="9">
    <w:abstractNumId w:val="6"/>
  </w:num>
  <w:num w:numId="10">
    <w:abstractNumId w:val="5"/>
  </w:num>
  <w:num w:numId="11">
    <w:abstractNumId w:val="8"/>
  </w:num>
  <w:num w:numId="12">
    <w:abstractNumId w:val="9"/>
  </w:num>
  <w:num w:numId="13">
    <w:abstractNumId w:val="4"/>
  </w:num>
  <w:num w:numId="14">
    <w:abstractNumId w:val="0"/>
  </w:num>
  <w:num w:numId="15">
    <w:abstractNumId w:val="1"/>
  </w:num>
  <w:num w:numId="16">
    <w:abstractNumId w:val="16"/>
  </w:num>
  <w:num w:numId="17">
    <w:abstractNumId w:val="3"/>
  </w:num>
  <w:num w:numId="18">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rsids>
    <w:rsidRoot w:val="00993AAA"/>
    <w:rsid w:val="00006D68"/>
    <w:rsid w:val="00007414"/>
    <w:rsid w:val="00087278"/>
    <w:rsid w:val="000E4F55"/>
    <w:rsid w:val="00103CC2"/>
    <w:rsid w:val="0012261E"/>
    <w:rsid w:val="001342B1"/>
    <w:rsid w:val="00195ABC"/>
    <w:rsid w:val="00216A6D"/>
    <w:rsid w:val="00260757"/>
    <w:rsid w:val="00283450"/>
    <w:rsid w:val="00283C4C"/>
    <w:rsid w:val="00284ABD"/>
    <w:rsid w:val="002B2631"/>
    <w:rsid w:val="002B7229"/>
    <w:rsid w:val="002D5D08"/>
    <w:rsid w:val="003564EA"/>
    <w:rsid w:val="00392C57"/>
    <w:rsid w:val="003A73EF"/>
    <w:rsid w:val="00481F1B"/>
    <w:rsid w:val="004870BF"/>
    <w:rsid w:val="00526ED5"/>
    <w:rsid w:val="00527A15"/>
    <w:rsid w:val="0054716D"/>
    <w:rsid w:val="005C5DD1"/>
    <w:rsid w:val="005E2E70"/>
    <w:rsid w:val="00685707"/>
    <w:rsid w:val="006B183B"/>
    <w:rsid w:val="006C51B3"/>
    <w:rsid w:val="006E2FA8"/>
    <w:rsid w:val="00700712"/>
    <w:rsid w:val="007774C9"/>
    <w:rsid w:val="007B75B1"/>
    <w:rsid w:val="007C2E48"/>
    <w:rsid w:val="007E0E8A"/>
    <w:rsid w:val="00831353"/>
    <w:rsid w:val="00883DDE"/>
    <w:rsid w:val="00893AFE"/>
    <w:rsid w:val="00906059"/>
    <w:rsid w:val="00932746"/>
    <w:rsid w:val="0095167D"/>
    <w:rsid w:val="00974B42"/>
    <w:rsid w:val="009832E0"/>
    <w:rsid w:val="00993AAA"/>
    <w:rsid w:val="009C0670"/>
    <w:rsid w:val="00A36AD3"/>
    <w:rsid w:val="00A45E9A"/>
    <w:rsid w:val="00A53668"/>
    <w:rsid w:val="00A75089"/>
    <w:rsid w:val="00A90AC3"/>
    <w:rsid w:val="00AC758A"/>
    <w:rsid w:val="00AE4545"/>
    <w:rsid w:val="00B80917"/>
    <w:rsid w:val="00C16CBA"/>
    <w:rsid w:val="00C25DA9"/>
    <w:rsid w:val="00C333EE"/>
    <w:rsid w:val="00C4389D"/>
    <w:rsid w:val="00C95FC9"/>
    <w:rsid w:val="00CE1287"/>
    <w:rsid w:val="00CF1733"/>
    <w:rsid w:val="00CF3A92"/>
    <w:rsid w:val="00D010DD"/>
    <w:rsid w:val="00D34734"/>
    <w:rsid w:val="00D41B99"/>
    <w:rsid w:val="00D84E55"/>
    <w:rsid w:val="00D86C0B"/>
    <w:rsid w:val="00DA0D59"/>
    <w:rsid w:val="00DF3E65"/>
    <w:rsid w:val="00E23401"/>
    <w:rsid w:val="00E42365"/>
    <w:rsid w:val="00E5276F"/>
    <w:rsid w:val="00E53AA1"/>
    <w:rsid w:val="00EF1E33"/>
    <w:rsid w:val="00EF3C4B"/>
    <w:rsid w:val="00F03BFB"/>
    <w:rsid w:val="00F35CCD"/>
    <w:rsid w:val="00F60DB4"/>
    <w:rsid w:val="00F804B3"/>
    <w:rsid w:val="00F8398F"/>
    <w:rsid w:val="00FA7081"/>
    <w:rsid w:val="00FB4722"/>
    <w:rsid w:val="00FC7188"/>
    <w:rsid w:val="00FD4C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450"/>
  </w:style>
  <w:style w:type="paragraph" w:styleId="Nadpis1">
    <w:name w:val="heading 1"/>
    <w:basedOn w:val="Normln"/>
    <w:next w:val="Normln"/>
    <w:link w:val="Nadpis1Char"/>
    <w:qFormat/>
    <w:rsid w:val="00EF3C4B"/>
    <w:pPr>
      <w:keepNext/>
      <w:spacing w:before="240" w:after="60" w:line="240" w:lineRule="auto"/>
      <w:outlineLvl w:val="0"/>
    </w:pPr>
    <w:rPr>
      <w:rFonts w:ascii="Times New Roman" w:eastAsia="Times New Roman" w:hAnsi="Times New Roman" w:cs="Arial"/>
      <w:b/>
      <w:bCs/>
      <w:kern w:val="32"/>
      <w:sz w:val="24"/>
      <w:szCs w:val="32"/>
      <w:u w:val="single"/>
      <w:lang w:eastAsia="cs-CZ"/>
    </w:rPr>
  </w:style>
  <w:style w:type="paragraph" w:styleId="Nadpis2">
    <w:name w:val="heading 2"/>
    <w:basedOn w:val="Normln"/>
    <w:next w:val="Normln"/>
    <w:link w:val="Nadpis2Char"/>
    <w:unhideWhenUsed/>
    <w:qFormat/>
    <w:rsid w:val="00EF3C4B"/>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7">
    <w:name w:val="heading 7"/>
    <w:basedOn w:val="Normln"/>
    <w:next w:val="Normln"/>
    <w:link w:val="Nadpis7Char"/>
    <w:qFormat/>
    <w:rsid w:val="00EF3C4B"/>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93AA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3AAA"/>
  </w:style>
  <w:style w:type="paragraph" w:styleId="Zpat">
    <w:name w:val="footer"/>
    <w:basedOn w:val="Normln"/>
    <w:link w:val="ZpatChar"/>
    <w:uiPriority w:val="99"/>
    <w:unhideWhenUsed/>
    <w:rsid w:val="00993AAA"/>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AAA"/>
  </w:style>
  <w:style w:type="paragraph" w:styleId="Bezmezer">
    <w:name w:val="No Spacing"/>
    <w:uiPriority w:val="1"/>
    <w:qFormat/>
    <w:rsid w:val="00EF3C4B"/>
    <w:pPr>
      <w:spacing w:after="0" w:line="240" w:lineRule="auto"/>
    </w:pPr>
  </w:style>
  <w:style w:type="paragraph" w:styleId="Textbubliny">
    <w:name w:val="Balloon Text"/>
    <w:basedOn w:val="Normln"/>
    <w:link w:val="TextbublinyChar"/>
    <w:uiPriority w:val="99"/>
    <w:semiHidden/>
    <w:unhideWhenUsed/>
    <w:rsid w:val="00EF3C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C4B"/>
    <w:rPr>
      <w:rFonts w:ascii="Tahoma" w:hAnsi="Tahoma" w:cs="Tahoma"/>
      <w:sz w:val="16"/>
      <w:szCs w:val="16"/>
    </w:rPr>
  </w:style>
  <w:style w:type="character" w:customStyle="1" w:styleId="Nadpis1Char">
    <w:name w:val="Nadpis 1 Char"/>
    <w:basedOn w:val="Standardnpsmoodstavce"/>
    <w:link w:val="Nadpis1"/>
    <w:rsid w:val="00EF3C4B"/>
    <w:rPr>
      <w:rFonts w:ascii="Times New Roman" w:eastAsia="Times New Roman" w:hAnsi="Times New Roman" w:cs="Arial"/>
      <w:b/>
      <w:bCs/>
      <w:kern w:val="32"/>
      <w:sz w:val="24"/>
      <w:szCs w:val="32"/>
      <w:u w:val="single"/>
      <w:lang w:eastAsia="cs-CZ"/>
    </w:rPr>
  </w:style>
  <w:style w:type="character" w:customStyle="1" w:styleId="Nadpis2Char">
    <w:name w:val="Nadpis 2 Char"/>
    <w:basedOn w:val="Standardnpsmoodstavce"/>
    <w:link w:val="Nadpis2"/>
    <w:rsid w:val="00EF3C4B"/>
    <w:rPr>
      <w:rFonts w:ascii="Cambria" w:eastAsia="Times New Roman" w:hAnsi="Cambria" w:cs="Times New Roman"/>
      <w:b/>
      <w:bCs/>
      <w:i/>
      <w:iCs/>
      <w:sz w:val="28"/>
      <w:szCs w:val="28"/>
      <w:lang w:eastAsia="cs-CZ"/>
    </w:rPr>
  </w:style>
  <w:style w:type="character" w:customStyle="1" w:styleId="Nadpis7Char">
    <w:name w:val="Nadpis 7 Char"/>
    <w:basedOn w:val="Standardnpsmoodstavce"/>
    <w:link w:val="Nadpis7"/>
    <w:rsid w:val="00EF3C4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F3C4B"/>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EF3C4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EF3C4B"/>
    <w:rPr>
      <w:color w:val="0000FF"/>
      <w:u w:val="single"/>
    </w:rPr>
  </w:style>
  <w:style w:type="paragraph" w:styleId="Zkladntextodsazen">
    <w:name w:val="Body Text Indent"/>
    <w:basedOn w:val="Normln"/>
    <w:link w:val="ZkladntextodsazenChar"/>
    <w:unhideWhenUsed/>
    <w:rsid w:val="00EF3C4B"/>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EF3C4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5DA9"/>
    <w:pPr>
      <w:ind w:left="720"/>
      <w:contextualSpacing/>
    </w:pPr>
  </w:style>
  <w:style w:type="character" w:styleId="Odkaznakoment">
    <w:name w:val="annotation reference"/>
    <w:basedOn w:val="Standardnpsmoodstavce"/>
    <w:uiPriority w:val="99"/>
    <w:semiHidden/>
    <w:unhideWhenUsed/>
    <w:rsid w:val="00685707"/>
    <w:rPr>
      <w:sz w:val="16"/>
      <w:szCs w:val="16"/>
    </w:rPr>
  </w:style>
  <w:style w:type="paragraph" w:styleId="Textkomente">
    <w:name w:val="annotation text"/>
    <w:basedOn w:val="Normln"/>
    <w:link w:val="TextkomenteChar"/>
    <w:uiPriority w:val="99"/>
    <w:semiHidden/>
    <w:unhideWhenUsed/>
    <w:rsid w:val="00685707"/>
    <w:pPr>
      <w:spacing w:line="240" w:lineRule="auto"/>
    </w:pPr>
    <w:rPr>
      <w:sz w:val="20"/>
      <w:szCs w:val="20"/>
    </w:rPr>
  </w:style>
  <w:style w:type="character" w:customStyle="1" w:styleId="TextkomenteChar">
    <w:name w:val="Text komentáře Char"/>
    <w:basedOn w:val="Standardnpsmoodstavce"/>
    <w:link w:val="Textkomente"/>
    <w:uiPriority w:val="99"/>
    <w:semiHidden/>
    <w:rsid w:val="00685707"/>
    <w:rPr>
      <w:sz w:val="20"/>
      <w:szCs w:val="20"/>
    </w:rPr>
  </w:style>
  <w:style w:type="paragraph" w:styleId="Pedmtkomente">
    <w:name w:val="annotation subject"/>
    <w:basedOn w:val="Textkomente"/>
    <w:next w:val="Textkomente"/>
    <w:link w:val="PedmtkomenteChar"/>
    <w:uiPriority w:val="99"/>
    <w:semiHidden/>
    <w:unhideWhenUsed/>
    <w:rsid w:val="00685707"/>
    <w:rPr>
      <w:b/>
      <w:bCs/>
    </w:rPr>
  </w:style>
  <w:style w:type="character" w:customStyle="1" w:styleId="PedmtkomenteChar">
    <w:name w:val="Předmět komentáře Char"/>
    <w:basedOn w:val="TextkomenteChar"/>
    <w:link w:val="Pedmtkomente"/>
    <w:uiPriority w:val="99"/>
    <w:semiHidden/>
    <w:rsid w:val="00685707"/>
    <w:rPr>
      <w:b/>
      <w:bCs/>
    </w:rPr>
  </w:style>
  <w:style w:type="character" w:customStyle="1" w:styleId="value">
    <w:name w:val="value"/>
    <w:basedOn w:val="Standardnpsmoodstavce"/>
    <w:rsid w:val="00D34734"/>
  </w:style>
  <w:style w:type="paragraph" w:styleId="Nzev">
    <w:name w:val="Title"/>
    <w:basedOn w:val="Normln"/>
    <w:link w:val="NzevChar"/>
    <w:qFormat/>
    <w:rsid w:val="006B183B"/>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6B183B"/>
    <w:rPr>
      <w:rFonts w:ascii="Times New Roman" w:eastAsia="Times New Roman" w:hAnsi="Times New Roman" w:cs="Times New Roman"/>
      <w:b/>
      <w:bCs/>
      <w:sz w:val="24"/>
      <w:szCs w:val="24"/>
      <w:lang w:eastAsia="cs-CZ"/>
    </w:rPr>
  </w:style>
</w:styles>
</file>

<file path=word/webSettings.xml><?xml version="1.0" encoding="utf-8"?>
<w:webSettings xmlns:r="http://schemas.openxmlformats.org/officeDocument/2006/relationships" xmlns:w="http://schemas.openxmlformats.org/wordprocessingml/2006/main">
  <w:divs>
    <w:div w:id="686449862">
      <w:bodyDiv w:val="1"/>
      <w:marLeft w:val="0"/>
      <w:marRight w:val="0"/>
      <w:marTop w:val="0"/>
      <w:marBottom w:val="0"/>
      <w:divBdr>
        <w:top w:val="none" w:sz="0" w:space="0" w:color="auto"/>
        <w:left w:val="none" w:sz="0" w:space="0" w:color="auto"/>
        <w:bottom w:val="none" w:sz="0" w:space="0" w:color="auto"/>
        <w:right w:val="none" w:sz="0" w:space="0" w:color="auto"/>
      </w:divBdr>
    </w:div>
    <w:div w:id="1153061840">
      <w:bodyDiv w:val="1"/>
      <w:marLeft w:val="0"/>
      <w:marRight w:val="0"/>
      <w:marTop w:val="0"/>
      <w:marBottom w:val="0"/>
      <w:divBdr>
        <w:top w:val="none" w:sz="0" w:space="0" w:color="auto"/>
        <w:left w:val="none" w:sz="0" w:space="0" w:color="auto"/>
        <w:bottom w:val="none" w:sz="0" w:space="0" w:color="auto"/>
        <w:right w:val="none" w:sz="0" w:space="0" w:color="auto"/>
      </w:divBdr>
    </w:div>
    <w:div w:id="1256328438">
      <w:bodyDiv w:val="1"/>
      <w:marLeft w:val="0"/>
      <w:marRight w:val="0"/>
      <w:marTop w:val="0"/>
      <w:marBottom w:val="0"/>
      <w:divBdr>
        <w:top w:val="none" w:sz="0" w:space="0" w:color="auto"/>
        <w:left w:val="none" w:sz="0" w:space="0" w:color="auto"/>
        <w:bottom w:val="none" w:sz="0" w:space="0" w:color="auto"/>
        <w:right w:val="none" w:sz="0" w:space="0" w:color="auto"/>
      </w:divBdr>
    </w:div>
    <w:div w:id="2078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D6502-88F0-40B5-9BB5-F2A70C4A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2084</Words>
  <Characters>12296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Veřejná zakázka ev. č.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Šumná Marie</cp:lastModifiedBy>
  <cp:revision>2</cp:revision>
  <cp:lastPrinted>2017-01-24T14:02:00Z</cp:lastPrinted>
  <dcterms:created xsi:type="dcterms:W3CDTF">2017-01-24T14:03:00Z</dcterms:created>
  <dcterms:modified xsi:type="dcterms:W3CDTF">2017-01-24T14:03:00Z</dcterms:modified>
</cp:coreProperties>
</file>