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1A1E0" w14:textId="77777777" w:rsidR="0035035A" w:rsidRPr="00AE1C28" w:rsidRDefault="0035035A" w:rsidP="0035035A">
      <w:pPr>
        <w:rPr>
          <w:rFonts w:ascii="Arial" w:hAnsi="Arial" w:cs="Arial"/>
          <w:szCs w:val="22"/>
        </w:rPr>
      </w:pPr>
    </w:p>
    <w:p w14:paraId="4E0BE3B8" w14:textId="77777777" w:rsidR="0035035A" w:rsidRPr="00AE1C28" w:rsidRDefault="0035035A" w:rsidP="0035035A">
      <w:pPr>
        <w:rPr>
          <w:rFonts w:ascii="Arial" w:hAnsi="Arial" w:cs="Arial"/>
          <w:szCs w:val="22"/>
        </w:rPr>
      </w:pPr>
    </w:p>
    <w:p w14:paraId="392BDF6A" w14:textId="77777777" w:rsidR="0035035A" w:rsidRPr="00AE1C28" w:rsidRDefault="0035035A" w:rsidP="0035035A">
      <w:pPr>
        <w:pStyle w:val="Zhlav"/>
        <w:rPr>
          <w:rFonts w:ascii="Arial" w:hAnsi="Arial" w:cs="Arial"/>
          <w:szCs w:val="22"/>
        </w:rPr>
      </w:pPr>
    </w:p>
    <w:p w14:paraId="6326A99E" w14:textId="77777777" w:rsidR="0035035A" w:rsidRPr="00AE1C28" w:rsidRDefault="0035035A" w:rsidP="0035035A">
      <w:pPr>
        <w:jc w:val="center"/>
        <w:rPr>
          <w:rFonts w:ascii="Arial" w:hAnsi="Arial" w:cs="Arial"/>
          <w:b/>
          <w:szCs w:val="22"/>
        </w:rPr>
      </w:pPr>
      <w:r w:rsidRPr="00AE1C28">
        <w:rPr>
          <w:rFonts w:ascii="Arial" w:hAnsi="Arial" w:cs="Arial"/>
          <w:b/>
          <w:szCs w:val="22"/>
        </w:rPr>
        <w:t xml:space="preserve"> </w:t>
      </w:r>
    </w:p>
    <w:p w14:paraId="5D45F082" w14:textId="77777777" w:rsidR="0035035A" w:rsidRPr="00AE1C28" w:rsidRDefault="0035035A" w:rsidP="0035035A">
      <w:pPr>
        <w:spacing w:line="360" w:lineRule="auto"/>
        <w:jc w:val="center"/>
        <w:rPr>
          <w:rFonts w:ascii="Arial" w:hAnsi="Arial" w:cs="Arial"/>
          <w:b/>
          <w:szCs w:val="22"/>
        </w:rPr>
      </w:pPr>
      <w:r w:rsidRPr="00AE1C28">
        <w:rPr>
          <w:rFonts w:ascii="Arial" w:hAnsi="Arial" w:cs="Arial"/>
          <w:b/>
          <w:szCs w:val="22"/>
        </w:rPr>
        <w:t>ĆESKÁ REPUBLIKA - SPRÁVA ZÁKLADNÍCH REGISTRŮ</w:t>
      </w:r>
    </w:p>
    <w:p w14:paraId="5F288A75" w14:textId="77777777" w:rsidR="0035035A" w:rsidRPr="00AE1C28" w:rsidRDefault="0035035A" w:rsidP="0035035A">
      <w:pPr>
        <w:spacing w:line="360" w:lineRule="auto"/>
        <w:jc w:val="center"/>
        <w:rPr>
          <w:rFonts w:ascii="Arial" w:hAnsi="Arial" w:cs="Arial"/>
          <w:szCs w:val="22"/>
        </w:rPr>
      </w:pPr>
      <w:r w:rsidRPr="00AE1C28">
        <w:rPr>
          <w:rFonts w:ascii="Arial" w:hAnsi="Arial" w:cs="Arial"/>
          <w:szCs w:val="22"/>
        </w:rPr>
        <w:t>se sídlem Na Vápence 14, 130 00 Praha 3</w:t>
      </w:r>
    </w:p>
    <w:p w14:paraId="3154A58A" w14:textId="77777777" w:rsidR="0035035A" w:rsidRPr="00AE1C28" w:rsidRDefault="0035035A" w:rsidP="0035035A">
      <w:pPr>
        <w:spacing w:line="360" w:lineRule="auto"/>
        <w:jc w:val="center"/>
        <w:rPr>
          <w:rFonts w:ascii="Arial" w:hAnsi="Arial" w:cs="Arial"/>
          <w:szCs w:val="22"/>
        </w:rPr>
      </w:pPr>
      <w:r w:rsidRPr="00AE1C28">
        <w:rPr>
          <w:rFonts w:ascii="Arial" w:hAnsi="Arial" w:cs="Arial"/>
          <w:szCs w:val="22"/>
        </w:rPr>
        <w:t xml:space="preserve">IČ: 72054506 </w:t>
      </w:r>
    </w:p>
    <w:p w14:paraId="175F5C5A" w14:textId="77777777" w:rsidR="0035035A" w:rsidRDefault="0035035A" w:rsidP="0035035A">
      <w:pPr>
        <w:spacing w:line="360" w:lineRule="auto"/>
        <w:jc w:val="center"/>
        <w:rPr>
          <w:rFonts w:ascii="Arial" w:hAnsi="Arial" w:cs="Arial"/>
          <w:szCs w:val="22"/>
        </w:rPr>
      </w:pPr>
      <w:r w:rsidRPr="00AE1C28">
        <w:rPr>
          <w:rFonts w:ascii="Arial" w:hAnsi="Arial" w:cs="Arial"/>
          <w:szCs w:val="22"/>
        </w:rPr>
        <w:t>zastoupená: Ing. Michalem Peškem, ředitelem</w:t>
      </w:r>
    </w:p>
    <w:p w14:paraId="14B8A567" w14:textId="77777777" w:rsidR="00F6071E" w:rsidRDefault="00630966" w:rsidP="00FF5A74">
      <w:pPr>
        <w:spacing w:before="0" w:after="0" w:line="360" w:lineRule="auto"/>
        <w:jc w:val="center"/>
        <w:rPr>
          <w:rFonts w:ascii="Arial" w:hAnsi="Arial" w:cs="Arial"/>
          <w:szCs w:val="22"/>
        </w:rPr>
      </w:pPr>
      <w:r>
        <w:rPr>
          <w:rFonts w:ascii="Arial" w:hAnsi="Arial" w:cs="Arial"/>
          <w:szCs w:val="22"/>
        </w:rPr>
        <w:t>kontaktní osoba: Ing. Roman Czendlik</w:t>
      </w:r>
      <w:r w:rsidR="00F6071E">
        <w:rPr>
          <w:rFonts w:ascii="Arial" w:hAnsi="Arial" w:cs="Arial"/>
          <w:szCs w:val="22"/>
        </w:rPr>
        <w:t>,</w:t>
      </w:r>
    </w:p>
    <w:p w14:paraId="5E9091E5" w14:textId="0686291D" w:rsidR="00630966" w:rsidRPr="00AE1C28" w:rsidRDefault="00F6071E" w:rsidP="00FF5A74">
      <w:pPr>
        <w:spacing w:before="0" w:after="0" w:line="360" w:lineRule="auto"/>
        <w:jc w:val="center"/>
        <w:rPr>
          <w:rFonts w:ascii="Arial" w:hAnsi="Arial" w:cs="Arial"/>
          <w:szCs w:val="22"/>
        </w:rPr>
      </w:pPr>
      <w:r>
        <w:rPr>
          <w:rFonts w:ascii="Arial" w:hAnsi="Arial" w:cs="Arial"/>
          <w:szCs w:val="22"/>
        </w:rPr>
        <w:t xml:space="preserve">e-mail: </w:t>
      </w:r>
      <w:hyperlink r:id="rId8" w:history="1">
        <w:r w:rsidRPr="00E9631A">
          <w:rPr>
            <w:rStyle w:val="Hypertextovodkaz"/>
            <w:rFonts w:ascii="Arial" w:hAnsi="Arial" w:cs="Arial"/>
            <w:szCs w:val="22"/>
          </w:rPr>
          <w:t>roman.czendlik@szrcr.cz</w:t>
        </w:r>
      </w:hyperlink>
      <w:r>
        <w:rPr>
          <w:rFonts w:ascii="Arial" w:hAnsi="Arial" w:cs="Arial"/>
          <w:szCs w:val="22"/>
        </w:rPr>
        <w:t>, tel.: 236 031 761</w:t>
      </w:r>
    </w:p>
    <w:p w14:paraId="4066AB88" w14:textId="77777777" w:rsidR="0035035A" w:rsidRPr="00AE1C28" w:rsidRDefault="0035035A" w:rsidP="0035035A">
      <w:pPr>
        <w:spacing w:line="360" w:lineRule="auto"/>
        <w:jc w:val="center"/>
        <w:rPr>
          <w:rFonts w:ascii="Arial" w:hAnsi="Arial" w:cs="Arial"/>
          <w:szCs w:val="22"/>
        </w:rPr>
      </w:pPr>
      <w:r w:rsidRPr="00AE1C28">
        <w:rPr>
          <w:rFonts w:ascii="Arial" w:hAnsi="Arial" w:cs="Arial"/>
          <w:szCs w:val="22"/>
        </w:rPr>
        <w:t>(dále jen „</w:t>
      </w:r>
      <w:r w:rsidRPr="00AE1C28">
        <w:rPr>
          <w:rFonts w:ascii="Arial" w:hAnsi="Arial" w:cs="Arial"/>
          <w:b/>
          <w:szCs w:val="22"/>
        </w:rPr>
        <w:t>Objednatel</w:t>
      </w:r>
      <w:r w:rsidRPr="00AE1C28">
        <w:rPr>
          <w:rFonts w:ascii="Arial" w:hAnsi="Arial" w:cs="Arial"/>
          <w:szCs w:val="22"/>
        </w:rPr>
        <w:t>“)</w:t>
      </w:r>
    </w:p>
    <w:p w14:paraId="3DCF5B25" w14:textId="77777777" w:rsidR="0035035A" w:rsidRPr="00AE1C28" w:rsidRDefault="0035035A" w:rsidP="0035035A">
      <w:pPr>
        <w:spacing w:line="360" w:lineRule="auto"/>
        <w:jc w:val="center"/>
        <w:rPr>
          <w:rFonts w:ascii="Arial" w:hAnsi="Arial" w:cs="Arial"/>
          <w:szCs w:val="22"/>
        </w:rPr>
      </w:pPr>
    </w:p>
    <w:p w14:paraId="56E87301" w14:textId="77777777" w:rsidR="0035035A" w:rsidRPr="00AE1C28" w:rsidRDefault="0035035A" w:rsidP="0035035A">
      <w:pPr>
        <w:spacing w:line="360" w:lineRule="auto"/>
        <w:jc w:val="center"/>
        <w:rPr>
          <w:rFonts w:ascii="Arial" w:hAnsi="Arial" w:cs="Arial"/>
          <w:szCs w:val="22"/>
        </w:rPr>
      </w:pPr>
      <w:r w:rsidRPr="00AE1C28">
        <w:rPr>
          <w:rFonts w:ascii="Arial" w:hAnsi="Arial" w:cs="Arial"/>
          <w:szCs w:val="22"/>
        </w:rPr>
        <w:t>a</w:t>
      </w:r>
    </w:p>
    <w:p w14:paraId="2E90E207" w14:textId="77777777" w:rsidR="0035035A" w:rsidRPr="00AE1C28" w:rsidRDefault="0035035A" w:rsidP="0035035A">
      <w:pPr>
        <w:spacing w:line="360" w:lineRule="auto"/>
        <w:jc w:val="center"/>
        <w:rPr>
          <w:rFonts w:ascii="Arial" w:hAnsi="Arial" w:cs="Arial"/>
          <w:szCs w:val="22"/>
        </w:rPr>
      </w:pPr>
    </w:p>
    <w:p w14:paraId="073BF945" w14:textId="77777777" w:rsidR="0035035A" w:rsidRPr="00AE1C28" w:rsidRDefault="0035035A" w:rsidP="0035035A">
      <w:pPr>
        <w:spacing w:line="360" w:lineRule="auto"/>
        <w:jc w:val="center"/>
        <w:rPr>
          <w:rFonts w:ascii="Arial" w:hAnsi="Arial" w:cs="Arial"/>
          <w:b/>
          <w:szCs w:val="22"/>
        </w:rPr>
      </w:pPr>
      <w:r w:rsidRPr="00AE1C28">
        <w:rPr>
          <w:rFonts w:ascii="Arial" w:hAnsi="Arial" w:cs="Arial"/>
          <w:b/>
          <w:szCs w:val="22"/>
        </w:rPr>
        <w:t>……………………….</w:t>
      </w:r>
    </w:p>
    <w:p w14:paraId="22D66D90" w14:textId="77777777" w:rsidR="0035035A" w:rsidRPr="00AE1C28" w:rsidRDefault="0035035A" w:rsidP="0035035A">
      <w:pPr>
        <w:spacing w:line="360" w:lineRule="auto"/>
        <w:jc w:val="center"/>
        <w:rPr>
          <w:rFonts w:ascii="Arial" w:hAnsi="Arial" w:cs="Arial"/>
          <w:szCs w:val="22"/>
        </w:rPr>
      </w:pPr>
      <w:r w:rsidRPr="00AE1C28">
        <w:rPr>
          <w:rFonts w:ascii="Arial" w:hAnsi="Arial" w:cs="Arial"/>
          <w:szCs w:val="22"/>
        </w:rPr>
        <w:t>se sídlem: ………………</w:t>
      </w:r>
      <w:proofErr w:type="gramStart"/>
      <w:r w:rsidRPr="00AE1C28">
        <w:rPr>
          <w:rFonts w:ascii="Arial" w:hAnsi="Arial" w:cs="Arial"/>
          <w:szCs w:val="22"/>
        </w:rPr>
        <w:t>…..</w:t>
      </w:r>
      <w:proofErr w:type="gramEnd"/>
    </w:p>
    <w:p w14:paraId="1735E835" w14:textId="77777777" w:rsidR="0035035A" w:rsidRPr="00AE1C28" w:rsidRDefault="0035035A" w:rsidP="0035035A">
      <w:pPr>
        <w:spacing w:line="360" w:lineRule="auto"/>
        <w:jc w:val="center"/>
        <w:rPr>
          <w:rFonts w:ascii="Arial" w:hAnsi="Arial" w:cs="Arial"/>
          <w:szCs w:val="22"/>
          <w:lang w:val="en-US"/>
        </w:rPr>
      </w:pPr>
      <w:r w:rsidRPr="00AE1C28">
        <w:rPr>
          <w:rFonts w:ascii="Arial" w:hAnsi="Arial" w:cs="Arial"/>
          <w:szCs w:val="22"/>
        </w:rPr>
        <w:t>IČ: ………………………….</w:t>
      </w:r>
    </w:p>
    <w:p w14:paraId="0A1A0A41" w14:textId="77777777" w:rsidR="0035035A" w:rsidRPr="00AE1C28" w:rsidRDefault="0035035A" w:rsidP="0035035A">
      <w:pPr>
        <w:spacing w:line="360" w:lineRule="auto"/>
        <w:jc w:val="center"/>
        <w:rPr>
          <w:rFonts w:ascii="Arial" w:hAnsi="Arial" w:cs="Arial"/>
          <w:szCs w:val="22"/>
        </w:rPr>
      </w:pPr>
      <w:r w:rsidRPr="00AE1C28">
        <w:rPr>
          <w:rFonts w:ascii="Arial" w:hAnsi="Arial" w:cs="Arial"/>
          <w:szCs w:val="22"/>
        </w:rPr>
        <w:t>zastoupená: ………………………</w:t>
      </w:r>
    </w:p>
    <w:p w14:paraId="240820A7" w14:textId="77777777" w:rsidR="0035035A" w:rsidRPr="00AE1C28" w:rsidRDefault="0035035A" w:rsidP="0035035A">
      <w:pPr>
        <w:spacing w:line="360" w:lineRule="auto"/>
        <w:jc w:val="center"/>
        <w:rPr>
          <w:rFonts w:ascii="Arial" w:hAnsi="Arial" w:cs="Arial"/>
          <w:szCs w:val="22"/>
        </w:rPr>
      </w:pPr>
      <w:r w:rsidRPr="00AE1C28" w:rsidDel="00A0295D">
        <w:rPr>
          <w:rFonts w:ascii="Arial" w:hAnsi="Arial" w:cs="Arial"/>
          <w:szCs w:val="22"/>
        </w:rPr>
        <w:t xml:space="preserve"> </w:t>
      </w:r>
      <w:r w:rsidRPr="00AE1C28">
        <w:rPr>
          <w:rFonts w:ascii="Arial" w:hAnsi="Arial" w:cs="Arial"/>
          <w:szCs w:val="22"/>
        </w:rPr>
        <w:t>(dále jen „</w:t>
      </w:r>
      <w:r w:rsidRPr="00AE1C28">
        <w:rPr>
          <w:rFonts w:ascii="Arial" w:hAnsi="Arial" w:cs="Arial"/>
          <w:b/>
          <w:szCs w:val="22"/>
        </w:rPr>
        <w:t>Poskytovatel</w:t>
      </w:r>
      <w:r w:rsidRPr="00AE1C28">
        <w:rPr>
          <w:rFonts w:ascii="Arial" w:hAnsi="Arial" w:cs="Arial"/>
          <w:szCs w:val="22"/>
        </w:rPr>
        <w:t>“)</w:t>
      </w:r>
    </w:p>
    <w:p w14:paraId="66D9739E" w14:textId="77777777" w:rsidR="0035035A" w:rsidRPr="00AE1C28" w:rsidRDefault="0035035A" w:rsidP="0035035A">
      <w:pPr>
        <w:spacing w:line="360" w:lineRule="auto"/>
        <w:jc w:val="center"/>
        <w:rPr>
          <w:rFonts w:ascii="Arial" w:hAnsi="Arial" w:cs="Arial"/>
          <w:szCs w:val="22"/>
        </w:rPr>
      </w:pPr>
    </w:p>
    <w:p w14:paraId="3F356325" w14:textId="77777777" w:rsidR="0035035A" w:rsidRPr="00AE1C28" w:rsidRDefault="0035035A" w:rsidP="0035035A">
      <w:pPr>
        <w:spacing w:line="360" w:lineRule="auto"/>
        <w:jc w:val="center"/>
        <w:rPr>
          <w:rFonts w:ascii="Arial" w:hAnsi="Arial" w:cs="Arial"/>
          <w:szCs w:val="22"/>
        </w:rPr>
      </w:pPr>
      <w:r w:rsidRPr="00AE1C28">
        <w:rPr>
          <w:rFonts w:ascii="Arial" w:hAnsi="Arial" w:cs="Arial"/>
          <w:szCs w:val="22"/>
        </w:rPr>
        <w:t>jako smluvní strany (dále jen „</w:t>
      </w:r>
      <w:r w:rsidRPr="00084325">
        <w:rPr>
          <w:rFonts w:ascii="Arial" w:hAnsi="Arial" w:cs="Arial"/>
          <w:b/>
          <w:szCs w:val="22"/>
        </w:rPr>
        <w:t>Smluvní strany</w:t>
      </w:r>
      <w:r w:rsidRPr="00AE1C28">
        <w:rPr>
          <w:rFonts w:ascii="Arial" w:hAnsi="Arial" w:cs="Arial"/>
          <w:szCs w:val="22"/>
        </w:rPr>
        <w:t>“) uzavřely níže uvedeného dne, měsíce a roku v souladu s ustanovením § 1746 odst. 2 zákona č. 89/2012 Sb., občanský zákoník, (dále jen „</w:t>
      </w:r>
      <w:r w:rsidRPr="00084325">
        <w:rPr>
          <w:rFonts w:ascii="Arial" w:hAnsi="Arial" w:cs="Arial"/>
          <w:b/>
          <w:szCs w:val="22"/>
        </w:rPr>
        <w:t>občanský zákoník</w:t>
      </w:r>
      <w:r w:rsidRPr="00AE1C28">
        <w:rPr>
          <w:rFonts w:ascii="Arial" w:hAnsi="Arial" w:cs="Arial"/>
          <w:szCs w:val="22"/>
        </w:rPr>
        <w:t>“) tuto</w:t>
      </w:r>
    </w:p>
    <w:p w14:paraId="7E2947BF" w14:textId="77777777" w:rsidR="0035035A" w:rsidRPr="00AE1C28" w:rsidRDefault="0035035A" w:rsidP="0035035A">
      <w:pPr>
        <w:jc w:val="center"/>
        <w:rPr>
          <w:rFonts w:ascii="Arial" w:hAnsi="Arial" w:cs="Arial"/>
          <w:szCs w:val="22"/>
        </w:rPr>
      </w:pPr>
    </w:p>
    <w:p w14:paraId="10B26B44" w14:textId="77777777" w:rsidR="0035035A" w:rsidRPr="00AE1C28" w:rsidRDefault="0035035A" w:rsidP="0035035A">
      <w:pPr>
        <w:pStyle w:val="Nadpis4"/>
        <w:numPr>
          <w:ilvl w:val="0"/>
          <w:numId w:val="0"/>
        </w:numPr>
        <w:jc w:val="center"/>
        <w:rPr>
          <w:rFonts w:ascii="Arial" w:hAnsi="Arial" w:cs="Arial"/>
          <w:caps/>
          <w:szCs w:val="22"/>
        </w:rPr>
      </w:pPr>
      <w:r w:rsidRPr="00AE1C28">
        <w:rPr>
          <w:rFonts w:ascii="Arial" w:hAnsi="Arial" w:cs="Arial"/>
          <w:caps/>
          <w:szCs w:val="22"/>
        </w:rPr>
        <w:t>SmlouvU o poskytování služeb</w:t>
      </w:r>
    </w:p>
    <w:p w14:paraId="27C9D35D" w14:textId="77777777" w:rsidR="0035035A" w:rsidRPr="00AE1C28" w:rsidRDefault="0035035A" w:rsidP="0035035A">
      <w:pPr>
        <w:rPr>
          <w:rFonts w:ascii="Arial" w:hAnsi="Arial" w:cs="Arial"/>
          <w:szCs w:val="22"/>
        </w:rPr>
      </w:pPr>
    </w:p>
    <w:p w14:paraId="04BE7174" w14:textId="77777777" w:rsidR="0035035A" w:rsidRPr="00AE1C28" w:rsidRDefault="0035035A" w:rsidP="0035035A">
      <w:pPr>
        <w:autoSpaceDE w:val="0"/>
        <w:autoSpaceDN w:val="0"/>
        <w:adjustRightInd w:val="0"/>
        <w:jc w:val="center"/>
        <w:rPr>
          <w:rFonts w:ascii="Arial" w:hAnsi="Arial" w:cs="Arial"/>
          <w:szCs w:val="22"/>
        </w:rPr>
      </w:pPr>
      <w:r w:rsidRPr="00AE1C28" w:rsidDel="00B32AC3">
        <w:rPr>
          <w:rFonts w:ascii="Arial" w:hAnsi="Arial" w:cs="Arial"/>
          <w:szCs w:val="22"/>
        </w:rPr>
        <w:t xml:space="preserve"> </w:t>
      </w:r>
      <w:r w:rsidRPr="00AE1C28">
        <w:rPr>
          <w:rFonts w:ascii="Arial" w:hAnsi="Arial" w:cs="Arial"/>
          <w:szCs w:val="22"/>
        </w:rPr>
        <w:t>(dále jen „</w:t>
      </w:r>
      <w:r w:rsidRPr="00AE1C28">
        <w:rPr>
          <w:rFonts w:ascii="Arial" w:hAnsi="Arial" w:cs="Arial"/>
          <w:b/>
          <w:szCs w:val="22"/>
        </w:rPr>
        <w:t>Smlouva</w:t>
      </w:r>
      <w:r w:rsidRPr="00AE1C28">
        <w:rPr>
          <w:rFonts w:ascii="Arial" w:hAnsi="Arial" w:cs="Arial"/>
          <w:szCs w:val="22"/>
        </w:rPr>
        <w:t>“)</w:t>
      </w:r>
    </w:p>
    <w:p w14:paraId="19131A61" w14:textId="77777777" w:rsidR="0035035A" w:rsidRDefault="0035035A" w:rsidP="0035035A">
      <w:pPr>
        <w:autoSpaceDE w:val="0"/>
        <w:autoSpaceDN w:val="0"/>
        <w:adjustRightInd w:val="0"/>
        <w:jc w:val="center"/>
        <w:rPr>
          <w:rFonts w:ascii="Arial" w:hAnsi="Arial" w:cs="Arial"/>
          <w:szCs w:val="22"/>
        </w:rPr>
      </w:pPr>
    </w:p>
    <w:p w14:paraId="58685ADF" w14:textId="77777777" w:rsidR="009444CC" w:rsidRDefault="009444CC" w:rsidP="0035035A">
      <w:pPr>
        <w:autoSpaceDE w:val="0"/>
        <w:autoSpaceDN w:val="0"/>
        <w:adjustRightInd w:val="0"/>
        <w:jc w:val="center"/>
        <w:rPr>
          <w:rFonts w:ascii="Arial" w:hAnsi="Arial" w:cs="Arial"/>
          <w:szCs w:val="22"/>
        </w:rPr>
      </w:pPr>
    </w:p>
    <w:p w14:paraId="367312E0" w14:textId="77777777" w:rsidR="009444CC" w:rsidRPr="00AE1C28" w:rsidRDefault="009444CC" w:rsidP="0035035A">
      <w:pPr>
        <w:autoSpaceDE w:val="0"/>
        <w:autoSpaceDN w:val="0"/>
        <w:adjustRightInd w:val="0"/>
        <w:jc w:val="center"/>
        <w:rPr>
          <w:rFonts w:ascii="Arial" w:hAnsi="Arial" w:cs="Arial"/>
          <w:szCs w:val="22"/>
        </w:rPr>
      </w:pPr>
    </w:p>
    <w:p w14:paraId="0CE7A74D" w14:textId="77777777" w:rsidR="0035035A" w:rsidRPr="00AE1C28" w:rsidRDefault="0035035A" w:rsidP="0035035A">
      <w:pPr>
        <w:pStyle w:val="Nadpis1"/>
        <w:numPr>
          <w:ilvl w:val="0"/>
          <w:numId w:val="0"/>
        </w:numPr>
        <w:ind w:left="3540"/>
        <w:jc w:val="both"/>
        <w:rPr>
          <w:rFonts w:cs="Arial"/>
          <w:szCs w:val="22"/>
        </w:rPr>
      </w:pPr>
      <w:r w:rsidRPr="00AE1C28">
        <w:rPr>
          <w:rFonts w:cs="Arial"/>
          <w:szCs w:val="22"/>
        </w:rPr>
        <w:lastRenderedPageBreak/>
        <w:t>Úvodní ustanovení</w:t>
      </w:r>
    </w:p>
    <w:p w14:paraId="2E09E0F5" w14:textId="0F1FF78B" w:rsidR="0035035A" w:rsidRPr="00AE1C28" w:rsidRDefault="00E63646" w:rsidP="0035035A">
      <w:pPr>
        <w:pStyle w:val="Odstavecseseznamem"/>
        <w:numPr>
          <w:ilvl w:val="0"/>
          <w:numId w:val="12"/>
        </w:numPr>
        <w:spacing w:before="120" w:after="120"/>
        <w:ind w:left="714" w:hanging="357"/>
        <w:jc w:val="both"/>
        <w:rPr>
          <w:rFonts w:ascii="Arial" w:hAnsi="Arial" w:cs="Arial"/>
          <w:sz w:val="22"/>
          <w:szCs w:val="22"/>
          <w:lang w:eastAsia="en-US"/>
        </w:rPr>
      </w:pPr>
      <w:r>
        <w:rPr>
          <w:rFonts w:ascii="Arial" w:hAnsi="Arial" w:cs="Arial"/>
          <w:sz w:val="22"/>
          <w:szCs w:val="22"/>
          <w:lang w:eastAsia="en-US"/>
        </w:rPr>
        <w:t>Tato Smlouva se uzavírá na základě výsledku zadávacího řízení na</w:t>
      </w:r>
      <w:r w:rsidR="0035035A" w:rsidRPr="00AE1C28">
        <w:rPr>
          <w:rFonts w:ascii="Arial" w:hAnsi="Arial" w:cs="Arial"/>
          <w:sz w:val="22"/>
          <w:szCs w:val="22"/>
          <w:lang w:eastAsia="en-US"/>
        </w:rPr>
        <w:t xml:space="preserve"> veřejn</w:t>
      </w:r>
      <w:r>
        <w:rPr>
          <w:rFonts w:ascii="Arial" w:hAnsi="Arial" w:cs="Arial"/>
          <w:sz w:val="22"/>
          <w:szCs w:val="22"/>
          <w:lang w:eastAsia="en-US"/>
        </w:rPr>
        <w:t>ou</w:t>
      </w:r>
      <w:r w:rsidR="0035035A" w:rsidRPr="00AE1C28">
        <w:rPr>
          <w:rFonts w:ascii="Arial" w:hAnsi="Arial" w:cs="Arial"/>
          <w:sz w:val="22"/>
          <w:szCs w:val="22"/>
          <w:lang w:eastAsia="en-US"/>
        </w:rPr>
        <w:t xml:space="preserve"> zakázk</w:t>
      </w:r>
      <w:r>
        <w:rPr>
          <w:rFonts w:ascii="Arial" w:hAnsi="Arial" w:cs="Arial"/>
          <w:sz w:val="22"/>
          <w:szCs w:val="22"/>
          <w:lang w:eastAsia="en-US"/>
        </w:rPr>
        <w:t>u</w:t>
      </w:r>
      <w:r w:rsidR="00776E87">
        <w:rPr>
          <w:rFonts w:ascii="Arial" w:hAnsi="Arial" w:cs="Arial"/>
          <w:sz w:val="22"/>
          <w:szCs w:val="22"/>
          <w:lang w:eastAsia="en-US"/>
        </w:rPr>
        <w:t xml:space="preserve"> </w:t>
      </w:r>
      <w:r w:rsidR="0035035A" w:rsidRPr="00AE1C28">
        <w:rPr>
          <w:rFonts w:ascii="Arial" w:hAnsi="Arial" w:cs="Arial"/>
          <w:sz w:val="22"/>
          <w:szCs w:val="22"/>
          <w:lang w:eastAsia="en-US"/>
        </w:rPr>
        <w:t>malého rozsahu</w:t>
      </w:r>
      <w:r>
        <w:rPr>
          <w:rFonts w:ascii="Arial" w:hAnsi="Arial" w:cs="Arial"/>
          <w:sz w:val="22"/>
          <w:szCs w:val="22"/>
          <w:lang w:eastAsia="en-US"/>
        </w:rPr>
        <w:t xml:space="preserve"> zadávanou</w:t>
      </w:r>
      <w:r w:rsidR="0035035A" w:rsidRPr="00AE1C28">
        <w:rPr>
          <w:rFonts w:ascii="Arial" w:hAnsi="Arial" w:cs="Arial"/>
          <w:sz w:val="22"/>
          <w:szCs w:val="22"/>
          <w:lang w:eastAsia="en-US"/>
        </w:rPr>
        <w:t xml:space="preserve"> v souladu s ustanovením § 18 odst. 5 zákona č. 137/2006 Sb., o veřejných zakázkách (dále jen „</w:t>
      </w:r>
      <w:r w:rsidR="0035035A" w:rsidRPr="007B44AA">
        <w:rPr>
          <w:rFonts w:ascii="Arial" w:hAnsi="Arial" w:cs="Arial"/>
          <w:b/>
          <w:sz w:val="22"/>
          <w:szCs w:val="22"/>
          <w:lang w:eastAsia="en-US"/>
        </w:rPr>
        <w:t>ZVZ</w:t>
      </w:r>
      <w:r w:rsidR="0035035A" w:rsidRPr="00AE1C28">
        <w:rPr>
          <w:rFonts w:ascii="Arial" w:hAnsi="Arial" w:cs="Arial"/>
          <w:sz w:val="22"/>
          <w:szCs w:val="22"/>
          <w:lang w:eastAsia="en-US"/>
        </w:rPr>
        <w:t>“)</w:t>
      </w:r>
      <w:r>
        <w:rPr>
          <w:rFonts w:ascii="Arial" w:hAnsi="Arial" w:cs="Arial"/>
          <w:sz w:val="22"/>
          <w:szCs w:val="22"/>
          <w:lang w:eastAsia="en-US"/>
        </w:rPr>
        <w:t xml:space="preserve">, </w:t>
      </w:r>
      <w:r w:rsidR="00776E87">
        <w:rPr>
          <w:rFonts w:ascii="Arial" w:hAnsi="Arial" w:cs="Arial"/>
          <w:sz w:val="22"/>
          <w:szCs w:val="22"/>
          <w:lang w:eastAsia="en-US"/>
        </w:rPr>
        <w:t xml:space="preserve">kdy nabídka Poskytovatele byla Objednatelem vyhodnocena jako nejvhodnější. </w:t>
      </w:r>
    </w:p>
    <w:p w14:paraId="4C07E262" w14:textId="77777777" w:rsidR="0035035A" w:rsidRPr="00AE1C28" w:rsidRDefault="0035035A" w:rsidP="0035035A">
      <w:pPr>
        <w:pStyle w:val="Odstavecseseznamem"/>
        <w:numPr>
          <w:ilvl w:val="0"/>
          <w:numId w:val="12"/>
        </w:numPr>
        <w:spacing w:before="120" w:after="120"/>
        <w:ind w:left="714" w:hanging="357"/>
        <w:jc w:val="both"/>
        <w:rPr>
          <w:rFonts w:ascii="Arial" w:hAnsi="Arial" w:cs="Arial"/>
          <w:sz w:val="22"/>
          <w:szCs w:val="22"/>
          <w:lang w:eastAsia="en-US"/>
        </w:rPr>
      </w:pPr>
      <w:r w:rsidRPr="00AE1C28">
        <w:rPr>
          <w:rFonts w:ascii="Arial" w:hAnsi="Arial" w:cs="Arial"/>
          <w:sz w:val="22"/>
          <w:szCs w:val="22"/>
          <w:lang w:eastAsia="en-US"/>
        </w:rPr>
        <w:t xml:space="preserve">Poskytovatel prohlašuje, že je odborně způsobilý ke splnění všech jeho závazků podle Smlouvy. </w:t>
      </w:r>
    </w:p>
    <w:p w14:paraId="65849919" w14:textId="383DF088" w:rsidR="0035035A" w:rsidRPr="00AE1C28" w:rsidRDefault="0035035A" w:rsidP="0035035A">
      <w:pPr>
        <w:pStyle w:val="Odstavecseseznamem"/>
        <w:numPr>
          <w:ilvl w:val="0"/>
          <w:numId w:val="12"/>
        </w:numPr>
        <w:spacing w:before="120" w:after="120"/>
        <w:ind w:left="714" w:hanging="357"/>
        <w:jc w:val="both"/>
        <w:rPr>
          <w:rFonts w:ascii="Arial" w:hAnsi="Arial" w:cs="Arial"/>
          <w:sz w:val="22"/>
          <w:szCs w:val="22"/>
        </w:rPr>
      </w:pPr>
      <w:r w:rsidRPr="00AE1C28">
        <w:rPr>
          <w:rFonts w:ascii="Arial" w:hAnsi="Arial" w:cs="Arial"/>
          <w:sz w:val="22"/>
          <w:szCs w:val="22"/>
          <w:lang w:eastAsia="en-US"/>
        </w:rPr>
        <w:t xml:space="preserve">Základním účelem Smlouvy je upravit podmínky, za nichž bude Poskytovatel provádět </w:t>
      </w:r>
      <w:r w:rsidR="00366D71">
        <w:rPr>
          <w:rFonts w:ascii="Arial" w:hAnsi="Arial" w:cs="Arial"/>
          <w:sz w:val="22"/>
          <w:szCs w:val="22"/>
          <w:lang w:eastAsia="en-US"/>
        </w:rPr>
        <w:t>S</w:t>
      </w:r>
      <w:r w:rsidRPr="00AE1C28">
        <w:rPr>
          <w:rFonts w:ascii="Arial" w:hAnsi="Arial" w:cs="Arial"/>
          <w:sz w:val="22"/>
          <w:szCs w:val="22"/>
          <w:lang w:eastAsia="en-US"/>
        </w:rPr>
        <w:t xml:space="preserve">lužby sjednané touto Smlouvou. </w:t>
      </w:r>
    </w:p>
    <w:p w14:paraId="2AF24992" w14:textId="77777777" w:rsidR="0035035A" w:rsidRPr="00AE1C28" w:rsidRDefault="0035035A" w:rsidP="0035035A">
      <w:pPr>
        <w:pStyle w:val="Nadpis1"/>
        <w:numPr>
          <w:ilvl w:val="0"/>
          <w:numId w:val="0"/>
        </w:numPr>
        <w:rPr>
          <w:rFonts w:cs="Arial"/>
          <w:szCs w:val="22"/>
        </w:rPr>
      </w:pPr>
      <w:r w:rsidRPr="00AE1C28">
        <w:rPr>
          <w:rFonts w:cs="Arial"/>
          <w:szCs w:val="22"/>
        </w:rPr>
        <w:br/>
        <w:t>I. Předmět Smlouvy</w:t>
      </w:r>
    </w:p>
    <w:p w14:paraId="2BFD38B0" w14:textId="72136DFE" w:rsidR="00180870" w:rsidRDefault="0035035A" w:rsidP="00180870">
      <w:pPr>
        <w:pStyle w:val="BlockQuotation"/>
        <w:widowControl/>
        <w:numPr>
          <w:ilvl w:val="0"/>
          <w:numId w:val="5"/>
        </w:numPr>
        <w:autoSpaceDE w:val="0"/>
        <w:autoSpaceDN w:val="0"/>
        <w:adjustRightInd w:val="0"/>
        <w:spacing w:before="120"/>
        <w:ind w:right="0"/>
        <w:rPr>
          <w:rFonts w:ascii="Arial" w:hAnsi="Arial" w:cs="Arial"/>
          <w:szCs w:val="22"/>
        </w:rPr>
      </w:pPr>
      <w:r w:rsidRPr="00AE1C28">
        <w:rPr>
          <w:rFonts w:ascii="Arial" w:hAnsi="Arial" w:cs="Arial"/>
          <w:szCs w:val="22"/>
        </w:rPr>
        <w:t xml:space="preserve">Poskytovatel se Smlouvou zavazuje pro Objednatele </w:t>
      </w:r>
      <w:r>
        <w:rPr>
          <w:rFonts w:ascii="Arial" w:hAnsi="Arial" w:cs="Arial"/>
          <w:szCs w:val="22"/>
        </w:rPr>
        <w:t>vyhotov</w:t>
      </w:r>
      <w:r w:rsidR="00616B94">
        <w:rPr>
          <w:rFonts w:ascii="Arial" w:hAnsi="Arial" w:cs="Arial"/>
          <w:szCs w:val="22"/>
        </w:rPr>
        <w:t xml:space="preserve">ovat </w:t>
      </w:r>
      <w:r w:rsidR="00100312">
        <w:rPr>
          <w:rFonts w:ascii="Arial" w:hAnsi="Arial" w:cs="Arial"/>
          <w:szCs w:val="22"/>
        </w:rPr>
        <w:t xml:space="preserve">znalecké </w:t>
      </w:r>
      <w:r>
        <w:rPr>
          <w:rFonts w:ascii="Arial" w:hAnsi="Arial" w:cs="Arial"/>
          <w:szCs w:val="22"/>
        </w:rPr>
        <w:t>posudk</w:t>
      </w:r>
      <w:r w:rsidR="00100312">
        <w:rPr>
          <w:rFonts w:ascii="Arial" w:hAnsi="Arial" w:cs="Arial"/>
          <w:szCs w:val="22"/>
        </w:rPr>
        <w:t>y</w:t>
      </w:r>
      <w:r>
        <w:rPr>
          <w:rFonts w:ascii="Arial" w:hAnsi="Arial" w:cs="Arial"/>
          <w:szCs w:val="22"/>
        </w:rPr>
        <w:t xml:space="preserve"> k připravovaným veřejným zakázkám</w:t>
      </w:r>
      <w:r w:rsidR="008C3D73">
        <w:rPr>
          <w:rFonts w:ascii="Arial" w:hAnsi="Arial" w:cs="Arial"/>
          <w:szCs w:val="22"/>
        </w:rPr>
        <w:t xml:space="preserve"> v</w:t>
      </w:r>
      <w:r w:rsidR="009444CC">
        <w:rPr>
          <w:rFonts w:ascii="Arial" w:hAnsi="Arial" w:cs="Arial"/>
          <w:szCs w:val="22"/>
        </w:rPr>
        <w:t xml:space="preserve"> </w:t>
      </w:r>
      <w:r w:rsidR="008C3D73">
        <w:rPr>
          <w:rFonts w:ascii="Arial" w:hAnsi="Arial" w:cs="Arial"/>
          <w:szCs w:val="22"/>
        </w:rPr>
        <w:t>rozsahu definovaném v čl. I odst. 2</w:t>
      </w:r>
      <w:r w:rsidR="00765EED">
        <w:rPr>
          <w:rFonts w:ascii="Arial" w:hAnsi="Arial" w:cs="Arial"/>
          <w:szCs w:val="22"/>
        </w:rPr>
        <w:t xml:space="preserve"> a 3 </w:t>
      </w:r>
      <w:r w:rsidR="008C3D73">
        <w:rPr>
          <w:rFonts w:ascii="Arial" w:hAnsi="Arial" w:cs="Arial"/>
          <w:szCs w:val="22"/>
        </w:rPr>
        <w:t>této Smlouvy</w:t>
      </w:r>
      <w:r w:rsidR="00C44228">
        <w:rPr>
          <w:rFonts w:ascii="Arial" w:hAnsi="Arial" w:cs="Arial"/>
          <w:szCs w:val="22"/>
        </w:rPr>
        <w:t xml:space="preserve"> </w:t>
      </w:r>
      <w:r w:rsidR="006C2A9B">
        <w:rPr>
          <w:rFonts w:ascii="Arial" w:hAnsi="Arial" w:cs="Arial"/>
          <w:szCs w:val="22"/>
        </w:rPr>
        <w:t xml:space="preserve">(dále jen </w:t>
      </w:r>
      <w:r w:rsidR="006C2A9B" w:rsidRPr="00790AF0">
        <w:rPr>
          <w:rFonts w:ascii="Arial" w:hAnsi="Arial" w:cs="Arial"/>
          <w:b/>
          <w:szCs w:val="22"/>
        </w:rPr>
        <w:t>„znalecké posudky</w:t>
      </w:r>
      <w:r w:rsidR="006C2A9B">
        <w:rPr>
          <w:rFonts w:ascii="Arial" w:hAnsi="Arial" w:cs="Arial"/>
          <w:szCs w:val="22"/>
        </w:rPr>
        <w:t xml:space="preserve">“ nebo </w:t>
      </w:r>
      <w:r w:rsidR="006C2A9B" w:rsidRPr="00790AF0">
        <w:rPr>
          <w:rFonts w:ascii="Arial" w:hAnsi="Arial" w:cs="Arial"/>
          <w:b/>
          <w:szCs w:val="22"/>
        </w:rPr>
        <w:t>„Služby“</w:t>
      </w:r>
      <w:r w:rsidR="006C2A9B">
        <w:rPr>
          <w:rFonts w:ascii="Arial" w:hAnsi="Arial" w:cs="Arial"/>
          <w:szCs w:val="22"/>
        </w:rPr>
        <w:t xml:space="preserve">) </w:t>
      </w:r>
      <w:r w:rsidRPr="00AE1C28">
        <w:rPr>
          <w:rFonts w:ascii="Arial" w:hAnsi="Arial" w:cs="Arial"/>
          <w:szCs w:val="22"/>
        </w:rPr>
        <w:t>a Objednatel se za řádně a včas poskytnuté Služby zavazuje zaplatit cenu dle čl. II</w:t>
      </w:r>
      <w:r w:rsidR="00A43A07">
        <w:rPr>
          <w:rFonts w:ascii="Arial" w:hAnsi="Arial" w:cs="Arial"/>
          <w:szCs w:val="22"/>
        </w:rPr>
        <w:t>I.</w:t>
      </w:r>
      <w:r w:rsidRPr="00AE1C28">
        <w:rPr>
          <w:rFonts w:ascii="Arial" w:hAnsi="Arial" w:cs="Arial"/>
          <w:szCs w:val="22"/>
        </w:rPr>
        <w:t xml:space="preserve"> Smlouvy.</w:t>
      </w:r>
    </w:p>
    <w:p w14:paraId="7C2F1676" w14:textId="30F73C61" w:rsidR="00E237DC" w:rsidRDefault="00E237DC" w:rsidP="007E1B84">
      <w:pPr>
        <w:pStyle w:val="BlockQuotation"/>
        <w:widowControl/>
        <w:numPr>
          <w:ilvl w:val="0"/>
          <w:numId w:val="5"/>
        </w:numPr>
        <w:autoSpaceDE w:val="0"/>
        <w:autoSpaceDN w:val="0"/>
        <w:adjustRightInd w:val="0"/>
        <w:spacing w:before="120"/>
        <w:ind w:right="0"/>
        <w:rPr>
          <w:rFonts w:ascii="Arial" w:hAnsi="Arial" w:cs="Arial"/>
          <w:szCs w:val="22"/>
        </w:rPr>
      </w:pPr>
      <w:r>
        <w:rPr>
          <w:rFonts w:ascii="Arial" w:hAnsi="Arial" w:cs="Arial"/>
          <w:szCs w:val="22"/>
        </w:rPr>
        <w:t xml:space="preserve">Předmětem </w:t>
      </w:r>
      <w:r w:rsidR="0031094B">
        <w:rPr>
          <w:rFonts w:ascii="Arial" w:hAnsi="Arial" w:cs="Arial"/>
          <w:szCs w:val="22"/>
        </w:rPr>
        <w:t xml:space="preserve">Smlouvy je vyhotovení odborných </w:t>
      </w:r>
      <w:r>
        <w:rPr>
          <w:rFonts w:ascii="Arial" w:hAnsi="Arial" w:cs="Arial"/>
          <w:szCs w:val="22"/>
        </w:rPr>
        <w:t xml:space="preserve">znaleckých </w:t>
      </w:r>
      <w:r w:rsidR="0031094B">
        <w:rPr>
          <w:rFonts w:ascii="Arial" w:hAnsi="Arial" w:cs="Arial"/>
          <w:szCs w:val="22"/>
        </w:rPr>
        <w:t xml:space="preserve">(oponentních) </w:t>
      </w:r>
      <w:r>
        <w:rPr>
          <w:rFonts w:ascii="Arial" w:hAnsi="Arial" w:cs="Arial"/>
          <w:szCs w:val="22"/>
        </w:rPr>
        <w:t>posudků</w:t>
      </w:r>
      <w:r w:rsidR="007B44AA">
        <w:rPr>
          <w:rFonts w:ascii="Arial" w:hAnsi="Arial" w:cs="Arial"/>
          <w:szCs w:val="22"/>
        </w:rPr>
        <w:t xml:space="preserve"> </w:t>
      </w:r>
      <w:r w:rsidR="007B44AA" w:rsidRPr="007B44AA">
        <w:rPr>
          <w:rFonts w:ascii="Arial" w:hAnsi="Arial" w:cs="Arial"/>
          <w:szCs w:val="22"/>
        </w:rPr>
        <w:t>v oboru kybernetika</w:t>
      </w:r>
      <w:r w:rsidR="0031094B">
        <w:rPr>
          <w:rFonts w:ascii="Arial" w:hAnsi="Arial" w:cs="Arial"/>
          <w:szCs w:val="22"/>
        </w:rPr>
        <w:t>, a to:</w:t>
      </w:r>
    </w:p>
    <w:p w14:paraId="3ED9F5D7" w14:textId="74D72A65" w:rsidR="00A43B29" w:rsidRPr="00AC46F1" w:rsidRDefault="00AC46F1" w:rsidP="00790AF0">
      <w:pPr>
        <w:pStyle w:val="BlockQuotation"/>
        <w:widowControl/>
        <w:numPr>
          <w:ilvl w:val="0"/>
          <w:numId w:val="43"/>
        </w:numPr>
        <w:autoSpaceDE w:val="0"/>
        <w:autoSpaceDN w:val="0"/>
        <w:adjustRightInd w:val="0"/>
        <w:spacing w:before="120"/>
        <w:ind w:right="0"/>
        <w:rPr>
          <w:rFonts w:ascii="Arial" w:hAnsi="Arial" w:cs="Arial"/>
          <w:szCs w:val="22"/>
        </w:rPr>
      </w:pPr>
      <w:r>
        <w:rPr>
          <w:rFonts w:ascii="Arial" w:hAnsi="Arial" w:cs="Arial"/>
          <w:szCs w:val="22"/>
        </w:rPr>
        <w:t>zda předpokládaná hodnota výše plnění veřejné zakázky odpovídá cenám v místě a čase obvyklým</w:t>
      </w:r>
      <w:r w:rsidR="00442C7E">
        <w:rPr>
          <w:rFonts w:ascii="Arial" w:hAnsi="Arial" w:cs="Arial"/>
          <w:szCs w:val="22"/>
        </w:rPr>
        <w:t>;</w:t>
      </w:r>
    </w:p>
    <w:p w14:paraId="2E1FBFD9" w14:textId="36AAA240" w:rsidR="00E237DC" w:rsidRDefault="00F6071E" w:rsidP="00790AF0">
      <w:pPr>
        <w:pStyle w:val="BlockQuotation"/>
        <w:widowControl/>
        <w:numPr>
          <w:ilvl w:val="0"/>
          <w:numId w:val="43"/>
        </w:numPr>
        <w:autoSpaceDE w:val="0"/>
        <w:autoSpaceDN w:val="0"/>
        <w:adjustRightInd w:val="0"/>
        <w:spacing w:before="120"/>
        <w:ind w:right="0"/>
        <w:rPr>
          <w:rFonts w:ascii="Arial" w:hAnsi="Arial" w:cs="Arial"/>
          <w:szCs w:val="22"/>
        </w:rPr>
      </w:pPr>
      <w:r>
        <w:rPr>
          <w:rFonts w:ascii="Arial" w:hAnsi="Arial" w:cs="Arial"/>
          <w:szCs w:val="22"/>
        </w:rPr>
        <w:t xml:space="preserve">to, </w:t>
      </w:r>
      <w:r w:rsidR="00AC46F1">
        <w:rPr>
          <w:rFonts w:ascii="Arial" w:hAnsi="Arial" w:cs="Arial"/>
          <w:szCs w:val="22"/>
        </w:rPr>
        <w:t xml:space="preserve">zda je </w:t>
      </w:r>
      <w:r w:rsidR="00442C7E">
        <w:rPr>
          <w:rFonts w:ascii="Arial" w:hAnsi="Arial" w:cs="Arial"/>
          <w:szCs w:val="22"/>
        </w:rPr>
        <w:t xml:space="preserve">specifikace předmětu </w:t>
      </w:r>
      <w:r w:rsidR="005E2FDD">
        <w:rPr>
          <w:rFonts w:ascii="Arial" w:hAnsi="Arial" w:cs="Arial"/>
          <w:szCs w:val="22"/>
        </w:rPr>
        <w:t xml:space="preserve">veřejné zakázky </w:t>
      </w:r>
      <w:r w:rsidR="00442C7E">
        <w:rPr>
          <w:rFonts w:ascii="Arial" w:hAnsi="Arial" w:cs="Arial"/>
          <w:szCs w:val="22"/>
        </w:rPr>
        <w:t>uvedená v zadávací dokumentaci dostatečně popsána a přístupná pro budoucí uchazeče.</w:t>
      </w:r>
    </w:p>
    <w:p w14:paraId="1E40DE2E" w14:textId="77777777" w:rsidR="00765EED" w:rsidRDefault="00765EED" w:rsidP="00FF5A74">
      <w:pPr>
        <w:pStyle w:val="BlockQuotation"/>
        <w:widowControl/>
        <w:numPr>
          <w:ilvl w:val="0"/>
          <w:numId w:val="5"/>
        </w:numPr>
        <w:autoSpaceDE w:val="0"/>
        <w:autoSpaceDN w:val="0"/>
        <w:adjustRightInd w:val="0"/>
        <w:spacing w:before="120"/>
        <w:ind w:right="0"/>
        <w:rPr>
          <w:rFonts w:ascii="Arial" w:hAnsi="Arial" w:cs="Arial"/>
          <w:szCs w:val="22"/>
        </w:rPr>
      </w:pPr>
      <w:r w:rsidRPr="00765EED">
        <w:rPr>
          <w:rFonts w:ascii="Arial" w:hAnsi="Arial" w:cs="Arial"/>
          <w:szCs w:val="22"/>
        </w:rPr>
        <w:t>Budou vyhotoveny následující posudky pro nadlimitní veřejné zakázky:</w:t>
      </w:r>
    </w:p>
    <w:p w14:paraId="63AC823F" w14:textId="77777777" w:rsidR="00765EED" w:rsidRPr="00765EED" w:rsidRDefault="00765EED" w:rsidP="00FF5A74">
      <w:pPr>
        <w:pStyle w:val="BlockQuotation"/>
        <w:widowControl/>
        <w:autoSpaceDE w:val="0"/>
        <w:autoSpaceDN w:val="0"/>
        <w:adjustRightInd w:val="0"/>
        <w:spacing w:before="120"/>
        <w:ind w:right="0"/>
        <w:rPr>
          <w:rFonts w:ascii="Arial" w:hAnsi="Arial" w:cs="Arial"/>
          <w:szCs w:val="22"/>
        </w:rPr>
      </w:pPr>
    </w:p>
    <w:p w14:paraId="39983EDD" w14:textId="171BA256" w:rsidR="00765EED" w:rsidRPr="00765EED" w:rsidRDefault="00765EED" w:rsidP="00FF5A74">
      <w:pPr>
        <w:pStyle w:val="BlockQuotation"/>
        <w:numPr>
          <w:ilvl w:val="0"/>
          <w:numId w:val="46"/>
        </w:numPr>
        <w:autoSpaceDE w:val="0"/>
        <w:autoSpaceDN w:val="0"/>
        <w:adjustRightInd w:val="0"/>
        <w:spacing w:after="240"/>
        <w:rPr>
          <w:rFonts w:ascii="Arial" w:hAnsi="Arial" w:cs="Arial"/>
          <w:szCs w:val="22"/>
        </w:rPr>
      </w:pPr>
      <w:r w:rsidRPr="00765EED">
        <w:rPr>
          <w:rFonts w:ascii="Arial" w:hAnsi="Arial" w:cs="Arial"/>
          <w:szCs w:val="22"/>
        </w:rPr>
        <w:t xml:space="preserve"> „</w:t>
      </w:r>
      <w:r w:rsidR="000577FE">
        <w:rPr>
          <w:rFonts w:ascii="Arial" w:hAnsi="Arial" w:cs="Arial"/>
          <w:szCs w:val="22"/>
        </w:rPr>
        <w:t>Poskytování služeb podpory a rozvoje informačního systému základních registrů</w:t>
      </w:r>
      <w:r w:rsidRPr="00765EED">
        <w:rPr>
          <w:rFonts w:ascii="Arial" w:hAnsi="Arial" w:cs="Arial"/>
          <w:szCs w:val="22"/>
        </w:rPr>
        <w:t xml:space="preserve"> ISZR“;</w:t>
      </w:r>
    </w:p>
    <w:p w14:paraId="20B067F3" w14:textId="373AD7C4" w:rsidR="00765EED" w:rsidRPr="00765EED" w:rsidRDefault="00765EED" w:rsidP="00FF5A74">
      <w:pPr>
        <w:pStyle w:val="BlockQuotation"/>
        <w:numPr>
          <w:ilvl w:val="0"/>
          <w:numId w:val="46"/>
        </w:numPr>
        <w:autoSpaceDE w:val="0"/>
        <w:autoSpaceDN w:val="0"/>
        <w:adjustRightInd w:val="0"/>
        <w:spacing w:after="240"/>
        <w:rPr>
          <w:rFonts w:ascii="Arial" w:hAnsi="Arial" w:cs="Arial"/>
          <w:szCs w:val="22"/>
        </w:rPr>
      </w:pPr>
      <w:r w:rsidRPr="00765EED">
        <w:rPr>
          <w:rFonts w:ascii="Arial" w:hAnsi="Arial" w:cs="Arial"/>
          <w:szCs w:val="22"/>
        </w:rPr>
        <w:t xml:space="preserve"> „</w:t>
      </w:r>
      <w:r w:rsidR="000577FE">
        <w:rPr>
          <w:rFonts w:ascii="Arial" w:hAnsi="Arial" w:cs="Arial"/>
          <w:szCs w:val="22"/>
        </w:rPr>
        <w:t> Poskytování služeb podpory a rozvoje registru práv a povinností</w:t>
      </w:r>
      <w:r w:rsidRPr="00765EED">
        <w:rPr>
          <w:rFonts w:ascii="Arial" w:hAnsi="Arial" w:cs="Arial"/>
          <w:szCs w:val="22"/>
        </w:rPr>
        <w:t xml:space="preserve"> R</w:t>
      </w:r>
      <w:r w:rsidR="000577FE">
        <w:rPr>
          <w:rFonts w:ascii="Arial" w:hAnsi="Arial" w:cs="Arial"/>
          <w:szCs w:val="22"/>
        </w:rPr>
        <w:t>PP</w:t>
      </w:r>
      <w:r w:rsidRPr="00765EED">
        <w:rPr>
          <w:rFonts w:ascii="Arial" w:hAnsi="Arial" w:cs="Arial"/>
          <w:szCs w:val="22"/>
        </w:rPr>
        <w:t>“;</w:t>
      </w:r>
    </w:p>
    <w:p w14:paraId="2A908994" w14:textId="057B0B86" w:rsidR="00765EED" w:rsidRDefault="00765EED" w:rsidP="00FF5A74">
      <w:pPr>
        <w:pStyle w:val="BlockQuotation"/>
        <w:numPr>
          <w:ilvl w:val="0"/>
          <w:numId w:val="46"/>
        </w:numPr>
        <w:autoSpaceDE w:val="0"/>
        <w:autoSpaceDN w:val="0"/>
        <w:adjustRightInd w:val="0"/>
        <w:spacing w:after="240"/>
        <w:rPr>
          <w:rFonts w:ascii="Arial" w:hAnsi="Arial" w:cs="Arial"/>
          <w:szCs w:val="22"/>
        </w:rPr>
      </w:pPr>
      <w:r w:rsidRPr="00765EED">
        <w:rPr>
          <w:rFonts w:ascii="Arial" w:hAnsi="Arial" w:cs="Arial"/>
          <w:szCs w:val="22"/>
        </w:rPr>
        <w:t xml:space="preserve"> „</w:t>
      </w:r>
      <w:r w:rsidR="000577FE">
        <w:rPr>
          <w:rFonts w:ascii="Arial" w:hAnsi="Arial" w:cs="Arial"/>
          <w:szCs w:val="22"/>
        </w:rPr>
        <w:t>Poskytování služeb podpory a rozvoje registru obyvatel ROB</w:t>
      </w:r>
      <w:r w:rsidRPr="00765EED">
        <w:rPr>
          <w:rFonts w:ascii="Arial" w:hAnsi="Arial" w:cs="Arial"/>
          <w:szCs w:val="22"/>
        </w:rPr>
        <w:t>“;</w:t>
      </w:r>
    </w:p>
    <w:p w14:paraId="05FAC45E" w14:textId="2EF88919" w:rsidR="00765EED" w:rsidRPr="00C2259F" w:rsidRDefault="00765EED" w:rsidP="00C2259F">
      <w:pPr>
        <w:pStyle w:val="BlockQuotation"/>
        <w:numPr>
          <w:ilvl w:val="0"/>
          <w:numId w:val="46"/>
        </w:numPr>
        <w:autoSpaceDE w:val="0"/>
        <w:autoSpaceDN w:val="0"/>
        <w:adjustRightInd w:val="0"/>
        <w:spacing w:after="240"/>
        <w:rPr>
          <w:rFonts w:ascii="Arial" w:hAnsi="Arial" w:cs="Arial"/>
          <w:szCs w:val="22"/>
        </w:rPr>
      </w:pPr>
      <w:r w:rsidRPr="00C2259F">
        <w:rPr>
          <w:rFonts w:ascii="Arial" w:hAnsi="Arial" w:cs="Arial"/>
          <w:szCs w:val="22"/>
        </w:rPr>
        <w:t xml:space="preserve"> „</w:t>
      </w:r>
      <w:r w:rsidR="00C2259F" w:rsidRPr="00C2259F">
        <w:rPr>
          <w:rFonts w:ascii="Arial" w:hAnsi="Arial" w:cs="Arial"/>
          <w:szCs w:val="22"/>
        </w:rPr>
        <w:t>Realizace</w:t>
      </w:r>
      <w:r w:rsidR="00C2259F">
        <w:rPr>
          <w:rFonts w:ascii="Arial" w:hAnsi="Arial" w:cs="Arial"/>
          <w:szCs w:val="22"/>
        </w:rPr>
        <w:t xml:space="preserve"> </w:t>
      </w:r>
      <w:r w:rsidR="00C2259F" w:rsidRPr="00C2259F">
        <w:rPr>
          <w:rFonts w:ascii="Arial" w:hAnsi="Arial" w:cs="Arial"/>
          <w:szCs w:val="22"/>
        </w:rPr>
        <w:t>projektu Modulární registr pro informační systémy (</w:t>
      </w:r>
      <w:r w:rsidR="000A5CB6" w:rsidRPr="00C2259F">
        <w:rPr>
          <w:rFonts w:ascii="Arial" w:hAnsi="Arial" w:cs="Arial"/>
          <w:szCs w:val="22"/>
        </w:rPr>
        <w:t>MORIS</w:t>
      </w:r>
      <w:r w:rsidR="00C2259F" w:rsidRPr="00C2259F">
        <w:rPr>
          <w:rFonts w:ascii="Arial" w:hAnsi="Arial" w:cs="Arial"/>
          <w:szCs w:val="22"/>
        </w:rPr>
        <w:t>)</w:t>
      </w:r>
      <w:r w:rsidRPr="00C2259F">
        <w:rPr>
          <w:rFonts w:ascii="Arial" w:hAnsi="Arial" w:cs="Arial"/>
          <w:szCs w:val="22"/>
        </w:rPr>
        <w:t>“;</w:t>
      </w:r>
    </w:p>
    <w:p w14:paraId="0F7FBDFF" w14:textId="70D971AB" w:rsidR="00071F88" w:rsidRPr="009B4E3F" w:rsidRDefault="00487937" w:rsidP="00FF5A74">
      <w:pPr>
        <w:pStyle w:val="BlockQuotation"/>
        <w:widowControl/>
        <w:numPr>
          <w:ilvl w:val="0"/>
          <w:numId w:val="12"/>
        </w:numPr>
        <w:autoSpaceDE w:val="0"/>
        <w:autoSpaceDN w:val="0"/>
        <w:adjustRightInd w:val="0"/>
        <w:spacing w:before="120" w:after="240"/>
        <w:ind w:right="0"/>
        <w:rPr>
          <w:rFonts w:ascii="Arial" w:hAnsi="Arial" w:cs="Arial"/>
          <w:szCs w:val="22"/>
        </w:rPr>
      </w:pPr>
      <w:r w:rsidRPr="009B4E3F">
        <w:rPr>
          <w:rFonts w:ascii="Arial" w:hAnsi="Arial" w:cs="Arial"/>
          <w:szCs w:val="22"/>
        </w:rPr>
        <w:t>Posud</w:t>
      </w:r>
      <w:r w:rsidR="000577FE" w:rsidRPr="009B4E3F">
        <w:rPr>
          <w:rFonts w:ascii="Arial" w:hAnsi="Arial" w:cs="Arial"/>
          <w:szCs w:val="22"/>
        </w:rPr>
        <w:t>ek</w:t>
      </w:r>
      <w:r w:rsidR="00744FEA" w:rsidRPr="009B4E3F">
        <w:rPr>
          <w:rFonts w:ascii="Arial" w:hAnsi="Arial" w:cs="Arial"/>
          <w:szCs w:val="22"/>
        </w:rPr>
        <w:t xml:space="preserve"> </w:t>
      </w:r>
      <w:r w:rsidR="0031094B" w:rsidRPr="009B4E3F">
        <w:rPr>
          <w:rFonts w:ascii="Arial" w:hAnsi="Arial" w:cs="Arial"/>
          <w:szCs w:val="22"/>
        </w:rPr>
        <w:t xml:space="preserve">č. </w:t>
      </w:r>
      <w:r w:rsidR="000577FE" w:rsidRPr="009B4E3F">
        <w:rPr>
          <w:rFonts w:ascii="Arial" w:hAnsi="Arial" w:cs="Arial"/>
          <w:szCs w:val="22"/>
        </w:rPr>
        <w:t>4</w:t>
      </w:r>
      <w:r w:rsidR="00DA0806">
        <w:rPr>
          <w:rFonts w:ascii="Arial" w:hAnsi="Arial" w:cs="Arial"/>
          <w:szCs w:val="22"/>
        </w:rPr>
        <w:t xml:space="preserve"> </w:t>
      </w:r>
      <w:r w:rsidRPr="009B4E3F">
        <w:rPr>
          <w:rFonts w:ascii="Arial" w:hAnsi="Arial" w:cs="Arial"/>
          <w:szCs w:val="22"/>
        </w:rPr>
        <w:t>dle odstavce 3 tohoto článku bud</w:t>
      </w:r>
      <w:r w:rsidR="00DA0806">
        <w:rPr>
          <w:rFonts w:ascii="Arial" w:hAnsi="Arial" w:cs="Arial"/>
          <w:szCs w:val="22"/>
        </w:rPr>
        <w:t>e</w:t>
      </w:r>
      <w:r w:rsidR="00071F88" w:rsidRPr="009B4E3F">
        <w:rPr>
          <w:rFonts w:ascii="Arial" w:hAnsi="Arial" w:cs="Arial"/>
          <w:szCs w:val="22"/>
        </w:rPr>
        <w:t xml:space="preserve"> Objednatelem </w:t>
      </w:r>
      <w:r w:rsidRPr="009B4E3F">
        <w:rPr>
          <w:rFonts w:ascii="Arial" w:hAnsi="Arial" w:cs="Arial"/>
          <w:szCs w:val="22"/>
        </w:rPr>
        <w:t>zadán pouze v případě, že dojde</w:t>
      </w:r>
      <w:r w:rsidR="00655D28" w:rsidRPr="009B4E3F">
        <w:rPr>
          <w:rFonts w:ascii="Arial" w:hAnsi="Arial" w:cs="Arial"/>
          <w:szCs w:val="22"/>
        </w:rPr>
        <w:t xml:space="preserve"> ke schválení finančních prostředků pro realizaci veřejné zakázky, k níž se daný posudek vztahuje a</w:t>
      </w:r>
      <w:r w:rsidRPr="009B4E3F">
        <w:rPr>
          <w:rFonts w:ascii="Arial" w:hAnsi="Arial" w:cs="Arial"/>
          <w:szCs w:val="22"/>
        </w:rPr>
        <w:t xml:space="preserve"> k</w:t>
      </w:r>
      <w:r w:rsidR="00655D28" w:rsidRPr="009B4E3F">
        <w:rPr>
          <w:rFonts w:ascii="Arial" w:hAnsi="Arial" w:cs="Arial"/>
          <w:szCs w:val="22"/>
        </w:rPr>
        <w:t xml:space="preserve"> následnému </w:t>
      </w:r>
      <w:r w:rsidRPr="009B4E3F">
        <w:rPr>
          <w:rFonts w:ascii="Arial" w:hAnsi="Arial" w:cs="Arial"/>
          <w:szCs w:val="22"/>
        </w:rPr>
        <w:t xml:space="preserve">zahájení zadávacího řízení na </w:t>
      </w:r>
      <w:r w:rsidR="00655D28" w:rsidRPr="009B4E3F">
        <w:rPr>
          <w:rFonts w:ascii="Arial" w:hAnsi="Arial" w:cs="Arial"/>
          <w:szCs w:val="22"/>
        </w:rPr>
        <w:t xml:space="preserve">tuto </w:t>
      </w:r>
      <w:r w:rsidRPr="009B4E3F">
        <w:rPr>
          <w:rFonts w:ascii="Arial" w:hAnsi="Arial" w:cs="Arial"/>
          <w:szCs w:val="22"/>
        </w:rPr>
        <w:t>veřejnou zakázku</w:t>
      </w:r>
      <w:r w:rsidR="00655D28" w:rsidRPr="009B4E3F">
        <w:rPr>
          <w:rFonts w:ascii="Arial" w:hAnsi="Arial" w:cs="Arial"/>
          <w:szCs w:val="22"/>
        </w:rPr>
        <w:t xml:space="preserve">. </w:t>
      </w:r>
    </w:p>
    <w:p w14:paraId="50377620" w14:textId="5FB6F234" w:rsidR="006C2A9B" w:rsidRPr="00AE1C28" w:rsidRDefault="00071F88" w:rsidP="006C2A9B">
      <w:pPr>
        <w:pStyle w:val="Nadpis1"/>
        <w:numPr>
          <w:ilvl w:val="0"/>
          <w:numId w:val="0"/>
        </w:numPr>
        <w:rPr>
          <w:rFonts w:cs="Arial"/>
          <w:szCs w:val="22"/>
        </w:rPr>
      </w:pPr>
      <w:r>
        <w:rPr>
          <w:rFonts w:cs="Arial"/>
          <w:szCs w:val="22"/>
        </w:rPr>
        <w:t xml:space="preserve"> </w:t>
      </w:r>
      <w:r>
        <w:rPr>
          <w:rFonts w:cs="Arial"/>
          <w:szCs w:val="22"/>
        </w:rPr>
        <w:tab/>
      </w:r>
      <w:r w:rsidR="006C2A9B">
        <w:rPr>
          <w:rFonts w:cs="Arial"/>
          <w:szCs w:val="22"/>
        </w:rPr>
        <w:t>II</w:t>
      </w:r>
      <w:r w:rsidR="006C2A9B" w:rsidRPr="00AE1C28">
        <w:rPr>
          <w:rFonts w:cs="Arial"/>
          <w:szCs w:val="22"/>
        </w:rPr>
        <w:t xml:space="preserve">. </w:t>
      </w:r>
      <w:r w:rsidR="006C2A9B">
        <w:rPr>
          <w:rFonts w:cs="Arial"/>
          <w:szCs w:val="22"/>
        </w:rPr>
        <w:t>Způsob, d</w:t>
      </w:r>
      <w:r w:rsidR="006C2A9B" w:rsidRPr="00AE1C28">
        <w:rPr>
          <w:rFonts w:cs="Arial"/>
          <w:szCs w:val="22"/>
        </w:rPr>
        <w:t>oba a místo plnění</w:t>
      </w:r>
    </w:p>
    <w:p w14:paraId="7ABB8256" w14:textId="77777777" w:rsidR="006C2A9B" w:rsidRPr="00AE1C28" w:rsidRDefault="006C2A9B" w:rsidP="006C2A9B">
      <w:pPr>
        <w:pStyle w:val="BlockQuotation"/>
        <w:widowControl/>
        <w:numPr>
          <w:ilvl w:val="0"/>
          <w:numId w:val="32"/>
        </w:numPr>
        <w:spacing w:before="120"/>
        <w:ind w:right="-2" w:hanging="720"/>
        <w:rPr>
          <w:rFonts w:ascii="Arial" w:hAnsi="Arial" w:cs="Arial"/>
          <w:szCs w:val="22"/>
        </w:rPr>
      </w:pPr>
      <w:r w:rsidRPr="00AE1C28">
        <w:rPr>
          <w:rFonts w:ascii="Arial" w:hAnsi="Arial" w:cs="Arial"/>
          <w:szCs w:val="22"/>
        </w:rPr>
        <w:t>Poskytovatel se zavazuje zajišťovat Služby dle Smlouvy v prostorách sídla</w:t>
      </w:r>
      <w:r>
        <w:rPr>
          <w:rFonts w:ascii="Arial" w:hAnsi="Arial" w:cs="Arial"/>
          <w:szCs w:val="22"/>
        </w:rPr>
        <w:t xml:space="preserve"> Poskytovatele.</w:t>
      </w:r>
    </w:p>
    <w:p w14:paraId="06841FD9" w14:textId="7F729A99" w:rsidR="006C2A9B" w:rsidRDefault="006C2A9B" w:rsidP="006C2A9B">
      <w:pPr>
        <w:pStyle w:val="BlockQuotation"/>
        <w:widowControl/>
        <w:numPr>
          <w:ilvl w:val="0"/>
          <w:numId w:val="32"/>
        </w:numPr>
        <w:spacing w:before="120"/>
        <w:ind w:right="-2" w:hanging="720"/>
        <w:rPr>
          <w:rFonts w:ascii="Arial" w:hAnsi="Arial" w:cs="Arial"/>
          <w:szCs w:val="22"/>
        </w:rPr>
      </w:pPr>
      <w:r w:rsidRPr="003839C8">
        <w:rPr>
          <w:rFonts w:ascii="Arial" w:hAnsi="Arial" w:cs="Arial"/>
          <w:szCs w:val="22"/>
        </w:rPr>
        <w:t xml:space="preserve">Poskytovatel je povinen zahájit poskytování Služeb ihned po uzavření Smlouvy a poskytovat Služby </w:t>
      </w:r>
      <w:r w:rsidR="00892EB4">
        <w:rPr>
          <w:rFonts w:ascii="Arial" w:hAnsi="Arial" w:cs="Arial"/>
          <w:szCs w:val="22"/>
        </w:rPr>
        <w:t>po celou dobu trvání Smlouvy</w:t>
      </w:r>
      <w:r w:rsidRPr="003839C8">
        <w:rPr>
          <w:rFonts w:ascii="Arial" w:hAnsi="Arial" w:cs="Arial"/>
          <w:szCs w:val="22"/>
        </w:rPr>
        <w:t>.</w:t>
      </w:r>
      <w:r w:rsidR="00A312E4">
        <w:rPr>
          <w:rFonts w:ascii="Arial" w:hAnsi="Arial" w:cs="Arial"/>
          <w:szCs w:val="22"/>
        </w:rPr>
        <w:t xml:space="preserve"> Termín</w:t>
      </w:r>
      <w:r w:rsidR="00892EB4">
        <w:rPr>
          <w:rFonts w:ascii="Arial" w:hAnsi="Arial" w:cs="Arial"/>
          <w:szCs w:val="22"/>
        </w:rPr>
        <w:t>y</w:t>
      </w:r>
      <w:r w:rsidR="00A312E4">
        <w:rPr>
          <w:rFonts w:ascii="Arial" w:hAnsi="Arial" w:cs="Arial"/>
          <w:szCs w:val="22"/>
        </w:rPr>
        <w:t xml:space="preserve"> předání jednotlivých znaleckých posudků </w:t>
      </w:r>
      <w:r w:rsidR="00892EB4">
        <w:rPr>
          <w:rFonts w:ascii="Arial" w:hAnsi="Arial" w:cs="Arial"/>
          <w:szCs w:val="22"/>
        </w:rPr>
        <w:t xml:space="preserve">budou </w:t>
      </w:r>
      <w:r w:rsidR="00A312E4">
        <w:rPr>
          <w:rFonts w:ascii="Arial" w:hAnsi="Arial" w:cs="Arial"/>
          <w:szCs w:val="22"/>
        </w:rPr>
        <w:t>stanoven</w:t>
      </w:r>
      <w:r w:rsidR="00892EB4">
        <w:rPr>
          <w:rFonts w:ascii="Arial" w:hAnsi="Arial" w:cs="Arial"/>
          <w:szCs w:val="22"/>
        </w:rPr>
        <w:t>y</w:t>
      </w:r>
      <w:r w:rsidR="00A312E4">
        <w:rPr>
          <w:rFonts w:ascii="Arial" w:hAnsi="Arial" w:cs="Arial"/>
          <w:szCs w:val="22"/>
        </w:rPr>
        <w:t xml:space="preserve"> na základě dohody mezi Objednatelem a Poskytovatelem při předání podkladů pro vypracování znaleckého posudku.</w:t>
      </w:r>
    </w:p>
    <w:p w14:paraId="15C66C06" w14:textId="68505858" w:rsidR="00C13BA3" w:rsidRDefault="006C2A9B" w:rsidP="006C2A9B">
      <w:pPr>
        <w:numPr>
          <w:ilvl w:val="0"/>
          <w:numId w:val="32"/>
        </w:numPr>
        <w:tabs>
          <w:tab w:val="left" w:pos="426"/>
          <w:tab w:val="left" w:pos="4820"/>
        </w:tabs>
        <w:spacing w:after="0"/>
        <w:rPr>
          <w:rFonts w:ascii="Arial" w:hAnsi="Arial" w:cs="Arial"/>
          <w:szCs w:val="22"/>
        </w:rPr>
      </w:pPr>
      <w:r>
        <w:rPr>
          <w:rFonts w:ascii="Arial" w:hAnsi="Arial" w:cs="Arial"/>
          <w:szCs w:val="22"/>
        </w:rPr>
        <w:t xml:space="preserve">Místem předání znaleckých posudků je kontaktní adresa Objednatele. Osobou oprávněnou k převzetí znaleckých posudků je kontaktní osoba Objednatele uvedená v  záhlaví </w:t>
      </w:r>
      <w:r w:rsidR="0022302B">
        <w:rPr>
          <w:rFonts w:ascii="Arial" w:hAnsi="Arial" w:cs="Arial"/>
          <w:szCs w:val="22"/>
        </w:rPr>
        <w:t>S</w:t>
      </w:r>
      <w:r>
        <w:rPr>
          <w:rFonts w:ascii="Arial" w:hAnsi="Arial" w:cs="Arial"/>
          <w:szCs w:val="22"/>
        </w:rPr>
        <w:t>mlouvy.</w:t>
      </w:r>
    </w:p>
    <w:p w14:paraId="32114C91" w14:textId="77777777" w:rsidR="00C13BA3" w:rsidRPr="00C13BA3" w:rsidRDefault="00C13BA3" w:rsidP="00C13BA3">
      <w:pPr>
        <w:rPr>
          <w:rFonts w:ascii="Arial" w:hAnsi="Arial" w:cs="Arial"/>
          <w:szCs w:val="22"/>
        </w:rPr>
      </w:pPr>
    </w:p>
    <w:p w14:paraId="6D5A185C" w14:textId="34656CF2" w:rsidR="006C2A9B" w:rsidRPr="00C13BA3" w:rsidRDefault="006C2A9B" w:rsidP="00C13BA3">
      <w:pPr>
        <w:rPr>
          <w:rFonts w:ascii="Arial" w:hAnsi="Arial" w:cs="Arial"/>
          <w:szCs w:val="22"/>
        </w:rPr>
      </w:pPr>
    </w:p>
    <w:p w14:paraId="782AF1C0" w14:textId="646A8F7D" w:rsidR="006C2A9B" w:rsidRDefault="006C2A9B" w:rsidP="006C2A9B">
      <w:pPr>
        <w:numPr>
          <w:ilvl w:val="0"/>
          <w:numId w:val="32"/>
        </w:numPr>
        <w:tabs>
          <w:tab w:val="left" w:pos="426"/>
          <w:tab w:val="left" w:pos="4820"/>
        </w:tabs>
        <w:spacing w:after="0"/>
        <w:rPr>
          <w:rFonts w:ascii="Arial" w:hAnsi="Arial" w:cs="Arial"/>
          <w:szCs w:val="22"/>
        </w:rPr>
      </w:pPr>
      <w:r>
        <w:rPr>
          <w:rFonts w:ascii="Arial" w:hAnsi="Arial" w:cs="Arial"/>
          <w:szCs w:val="22"/>
        </w:rPr>
        <w:t>O</w:t>
      </w:r>
      <w:r w:rsidRPr="00EE42C8">
        <w:rPr>
          <w:rFonts w:ascii="Arial" w:hAnsi="Arial" w:cs="Arial"/>
          <w:szCs w:val="22"/>
        </w:rPr>
        <w:t xml:space="preserve"> předání a převzetí </w:t>
      </w:r>
      <w:r>
        <w:rPr>
          <w:rFonts w:ascii="Arial" w:hAnsi="Arial" w:cs="Arial"/>
          <w:szCs w:val="22"/>
        </w:rPr>
        <w:t>každého ze znaleckých posudků</w:t>
      </w:r>
      <w:r w:rsidRPr="00EE42C8">
        <w:rPr>
          <w:rFonts w:ascii="Arial" w:hAnsi="Arial" w:cs="Arial"/>
          <w:szCs w:val="22"/>
        </w:rPr>
        <w:t xml:space="preserve"> bude </w:t>
      </w:r>
      <w:r w:rsidR="00630966">
        <w:rPr>
          <w:rFonts w:ascii="Arial" w:hAnsi="Arial" w:cs="Arial"/>
          <w:szCs w:val="22"/>
        </w:rPr>
        <w:t xml:space="preserve">Poskytovatelem </w:t>
      </w:r>
      <w:r>
        <w:rPr>
          <w:rFonts w:ascii="Arial" w:hAnsi="Arial" w:cs="Arial"/>
          <w:szCs w:val="22"/>
        </w:rPr>
        <w:t>vyhotoven P</w:t>
      </w:r>
      <w:r w:rsidRPr="00EE42C8">
        <w:rPr>
          <w:rFonts w:ascii="Arial" w:hAnsi="Arial" w:cs="Arial"/>
          <w:szCs w:val="22"/>
        </w:rPr>
        <w:t xml:space="preserve">rotokol o předání a převzetí </w:t>
      </w:r>
      <w:r>
        <w:rPr>
          <w:rFonts w:ascii="Arial" w:hAnsi="Arial" w:cs="Arial"/>
          <w:szCs w:val="22"/>
        </w:rPr>
        <w:t>znaleckého posudku (dále jen „</w:t>
      </w:r>
      <w:r w:rsidRPr="009444CC">
        <w:rPr>
          <w:rFonts w:ascii="Arial" w:hAnsi="Arial" w:cs="Arial"/>
          <w:b/>
          <w:szCs w:val="22"/>
        </w:rPr>
        <w:t>Protokol</w:t>
      </w:r>
      <w:r w:rsidRPr="00EE42C8">
        <w:rPr>
          <w:rFonts w:ascii="Arial" w:hAnsi="Arial" w:cs="Arial"/>
          <w:szCs w:val="22"/>
        </w:rPr>
        <w:t>“)</w:t>
      </w:r>
      <w:r>
        <w:rPr>
          <w:rFonts w:ascii="Arial" w:hAnsi="Arial" w:cs="Arial"/>
          <w:szCs w:val="22"/>
        </w:rPr>
        <w:t xml:space="preserve">, jehož vzor je přílohou č. </w:t>
      </w:r>
      <w:r w:rsidR="0043272F">
        <w:rPr>
          <w:rFonts w:ascii="Arial" w:hAnsi="Arial" w:cs="Arial"/>
          <w:szCs w:val="22"/>
        </w:rPr>
        <w:t>1</w:t>
      </w:r>
      <w:r>
        <w:rPr>
          <w:rFonts w:ascii="Arial" w:hAnsi="Arial" w:cs="Arial"/>
          <w:szCs w:val="22"/>
        </w:rPr>
        <w:t xml:space="preserve"> této Smlouvy, a to</w:t>
      </w:r>
      <w:r w:rsidRPr="00EE42C8">
        <w:rPr>
          <w:rFonts w:ascii="Arial" w:hAnsi="Arial" w:cs="Arial"/>
          <w:szCs w:val="22"/>
        </w:rPr>
        <w:t xml:space="preserve"> ve dvou (2) vyhotoveních, který bude podepsán oběma </w:t>
      </w:r>
      <w:r>
        <w:rPr>
          <w:rFonts w:ascii="Arial" w:hAnsi="Arial" w:cs="Arial"/>
          <w:szCs w:val="22"/>
        </w:rPr>
        <w:t>Smluvními stranami a každá ze S</w:t>
      </w:r>
      <w:r w:rsidRPr="00EE42C8">
        <w:rPr>
          <w:rFonts w:ascii="Arial" w:hAnsi="Arial" w:cs="Arial"/>
          <w:szCs w:val="22"/>
        </w:rPr>
        <w:t>mluvních stran o</w:t>
      </w:r>
      <w:r>
        <w:rPr>
          <w:rFonts w:ascii="Arial" w:hAnsi="Arial" w:cs="Arial"/>
          <w:szCs w:val="22"/>
        </w:rPr>
        <w:t>bdrží po jednom (1) vyhotovení P</w:t>
      </w:r>
      <w:r w:rsidRPr="00EE42C8">
        <w:rPr>
          <w:rFonts w:ascii="Arial" w:hAnsi="Arial" w:cs="Arial"/>
          <w:szCs w:val="22"/>
        </w:rPr>
        <w:t>rotokolu.</w:t>
      </w:r>
    </w:p>
    <w:p w14:paraId="22894F35" w14:textId="396DB9C1" w:rsidR="006C2A9B" w:rsidRDefault="006C2A9B" w:rsidP="006C2A9B">
      <w:pPr>
        <w:numPr>
          <w:ilvl w:val="0"/>
          <w:numId w:val="32"/>
        </w:numPr>
        <w:tabs>
          <w:tab w:val="left" w:pos="4820"/>
        </w:tabs>
        <w:spacing w:after="0"/>
        <w:rPr>
          <w:rFonts w:ascii="Arial" w:hAnsi="Arial" w:cs="Arial"/>
          <w:szCs w:val="22"/>
        </w:rPr>
      </w:pPr>
      <w:r w:rsidRPr="008D1D3C">
        <w:rPr>
          <w:rFonts w:ascii="Arial" w:hAnsi="Arial" w:cs="Arial"/>
          <w:szCs w:val="22"/>
        </w:rPr>
        <w:t xml:space="preserve">Objednatel je </w:t>
      </w:r>
      <w:r>
        <w:rPr>
          <w:rFonts w:ascii="Arial" w:hAnsi="Arial" w:cs="Arial"/>
          <w:szCs w:val="22"/>
        </w:rPr>
        <w:t>oprávněn odmítnout převzetí znaleckého posudku, pokud</w:t>
      </w:r>
      <w:r w:rsidRPr="00B026B6">
        <w:rPr>
          <w:rFonts w:ascii="Arial" w:hAnsi="Arial" w:cs="Arial"/>
          <w:szCs w:val="22"/>
        </w:rPr>
        <w:t xml:space="preserve"> </w:t>
      </w:r>
      <w:r w:rsidR="00366D71">
        <w:rPr>
          <w:rFonts w:ascii="Arial" w:hAnsi="Arial" w:cs="Arial"/>
          <w:szCs w:val="22"/>
        </w:rPr>
        <w:t>S</w:t>
      </w:r>
      <w:r>
        <w:rPr>
          <w:rFonts w:ascii="Arial" w:hAnsi="Arial" w:cs="Arial"/>
          <w:szCs w:val="22"/>
        </w:rPr>
        <w:t>lužby nebyly poskytnuty řádně v </w:t>
      </w:r>
      <w:r w:rsidRPr="00B026B6">
        <w:rPr>
          <w:rFonts w:ascii="Arial" w:hAnsi="Arial" w:cs="Arial"/>
          <w:szCs w:val="22"/>
        </w:rPr>
        <w:t xml:space="preserve">souladu s touto </w:t>
      </w:r>
      <w:r>
        <w:rPr>
          <w:rFonts w:ascii="Arial" w:hAnsi="Arial" w:cs="Arial"/>
          <w:szCs w:val="22"/>
        </w:rPr>
        <w:t>S</w:t>
      </w:r>
      <w:r w:rsidRPr="00B026B6">
        <w:rPr>
          <w:rFonts w:ascii="Arial" w:hAnsi="Arial" w:cs="Arial"/>
          <w:szCs w:val="22"/>
        </w:rPr>
        <w:t xml:space="preserve">mlouvou a/nebo ve sjednané kvalitě a/nebo pokud </w:t>
      </w:r>
      <w:r>
        <w:rPr>
          <w:rFonts w:ascii="Arial" w:hAnsi="Arial" w:cs="Arial"/>
          <w:szCs w:val="22"/>
        </w:rPr>
        <w:t>znalecký posudek</w:t>
      </w:r>
      <w:r w:rsidRPr="00B026B6">
        <w:rPr>
          <w:rFonts w:ascii="Arial" w:hAnsi="Arial" w:cs="Arial"/>
          <w:szCs w:val="22"/>
        </w:rPr>
        <w:t xml:space="preserve"> neobsahoval veškeré údaje požadované </w:t>
      </w:r>
      <w:r>
        <w:rPr>
          <w:rFonts w:ascii="Arial" w:hAnsi="Arial" w:cs="Arial"/>
          <w:szCs w:val="22"/>
        </w:rPr>
        <w:t>Objednatelem</w:t>
      </w:r>
      <w:r w:rsidRPr="00B026B6">
        <w:rPr>
          <w:rFonts w:ascii="Arial" w:hAnsi="Arial" w:cs="Arial"/>
          <w:szCs w:val="22"/>
        </w:rPr>
        <w:t xml:space="preserve">, přičemž v takovém případě </w:t>
      </w:r>
      <w:r>
        <w:rPr>
          <w:rFonts w:ascii="Arial" w:hAnsi="Arial" w:cs="Arial"/>
          <w:szCs w:val="22"/>
        </w:rPr>
        <w:t>O</w:t>
      </w:r>
      <w:r w:rsidRPr="00B026B6">
        <w:rPr>
          <w:rFonts w:ascii="Arial" w:hAnsi="Arial" w:cs="Arial"/>
          <w:szCs w:val="22"/>
        </w:rPr>
        <w:t xml:space="preserve">bjednatel důvody odmítnutí převzetí </w:t>
      </w:r>
      <w:r>
        <w:rPr>
          <w:rFonts w:ascii="Arial" w:hAnsi="Arial" w:cs="Arial"/>
          <w:szCs w:val="22"/>
        </w:rPr>
        <w:t>znaleckého posudku písemně P</w:t>
      </w:r>
      <w:r w:rsidRPr="00B026B6">
        <w:rPr>
          <w:rFonts w:ascii="Arial" w:hAnsi="Arial" w:cs="Arial"/>
          <w:szCs w:val="22"/>
        </w:rPr>
        <w:t xml:space="preserve">oskytovateli sdělí, a to nejpozději do pěti (5) pracovních dnů od termínu předání </w:t>
      </w:r>
      <w:r>
        <w:rPr>
          <w:rFonts w:ascii="Arial" w:hAnsi="Arial" w:cs="Arial"/>
          <w:szCs w:val="22"/>
        </w:rPr>
        <w:t>znaleckého posudku</w:t>
      </w:r>
      <w:r w:rsidRPr="00B026B6">
        <w:rPr>
          <w:rFonts w:ascii="Arial" w:hAnsi="Arial" w:cs="Arial"/>
          <w:szCs w:val="22"/>
        </w:rPr>
        <w:t xml:space="preserve">. Na následné předání </w:t>
      </w:r>
      <w:r>
        <w:rPr>
          <w:rFonts w:ascii="Arial" w:hAnsi="Arial" w:cs="Arial"/>
          <w:szCs w:val="22"/>
        </w:rPr>
        <w:t>znaleckého posudku</w:t>
      </w:r>
      <w:r w:rsidRPr="00B026B6">
        <w:rPr>
          <w:rFonts w:ascii="Arial" w:hAnsi="Arial" w:cs="Arial"/>
          <w:szCs w:val="22"/>
        </w:rPr>
        <w:t xml:space="preserve"> se použijí výše uvedená ustanovení tohoto článku</w:t>
      </w:r>
      <w:r>
        <w:rPr>
          <w:rFonts w:ascii="Arial" w:hAnsi="Arial" w:cs="Arial"/>
          <w:szCs w:val="22"/>
        </w:rPr>
        <w:t>.</w:t>
      </w:r>
    </w:p>
    <w:p w14:paraId="08B072DB" w14:textId="77777777" w:rsidR="006C2A9B" w:rsidRPr="00F65530" w:rsidRDefault="006C2A9B" w:rsidP="006C2A9B">
      <w:pPr>
        <w:numPr>
          <w:ilvl w:val="0"/>
          <w:numId w:val="32"/>
        </w:numPr>
        <w:tabs>
          <w:tab w:val="left" w:pos="4820"/>
        </w:tabs>
        <w:spacing w:after="0"/>
        <w:rPr>
          <w:rFonts w:ascii="Arial" w:hAnsi="Arial" w:cs="Arial"/>
          <w:szCs w:val="22"/>
        </w:rPr>
      </w:pPr>
      <w:r w:rsidRPr="00F65530">
        <w:rPr>
          <w:rFonts w:ascii="Arial" w:hAnsi="Arial" w:cs="Arial"/>
          <w:bCs/>
          <w:szCs w:val="22"/>
        </w:rPr>
        <w:t xml:space="preserve">Pokud </w:t>
      </w:r>
      <w:r>
        <w:rPr>
          <w:rFonts w:ascii="Arial" w:hAnsi="Arial" w:cs="Arial"/>
          <w:bCs/>
          <w:szCs w:val="22"/>
        </w:rPr>
        <w:t>O</w:t>
      </w:r>
      <w:r w:rsidRPr="00F65530">
        <w:rPr>
          <w:rFonts w:ascii="Arial" w:hAnsi="Arial" w:cs="Arial"/>
          <w:bCs/>
          <w:szCs w:val="22"/>
        </w:rPr>
        <w:t xml:space="preserve">bjednatel uplatní písemný nárok na odstranění vad </w:t>
      </w:r>
      <w:r>
        <w:rPr>
          <w:rFonts w:ascii="Arial" w:hAnsi="Arial" w:cs="Arial"/>
          <w:bCs/>
          <w:szCs w:val="22"/>
        </w:rPr>
        <w:t>znaleckého posudku</w:t>
      </w:r>
      <w:r w:rsidRPr="00F65530">
        <w:rPr>
          <w:rFonts w:ascii="Arial" w:hAnsi="Arial" w:cs="Arial"/>
          <w:bCs/>
          <w:szCs w:val="22"/>
        </w:rPr>
        <w:t xml:space="preserve">, zavazuje se </w:t>
      </w:r>
      <w:r>
        <w:rPr>
          <w:rFonts w:ascii="Arial" w:hAnsi="Arial" w:cs="Arial"/>
          <w:bCs/>
          <w:szCs w:val="22"/>
        </w:rPr>
        <w:t>P</w:t>
      </w:r>
      <w:r w:rsidRPr="00F65530">
        <w:rPr>
          <w:rFonts w:ascii="Arial" w:hAnsi="Arial" w:cs="Arial"/>
          <w:bCs/>
          <w:szCs w:val="22"/>
        </w:rPr>
        <w:t>oskytovatel tyto vady odstranit bez zbytečného odkladu, nejpozději však do 5 (pěti</w:t>
      </w:r>
      <w:r>
        <w:rPr>
          <w:rFonts w:ascii="Arial" w:hAnsi="Arial" w:cs="Arial"/>
          <w:bCs/>
          <w:szCs w:val="22"/>
        </w:rPr>
        <w:t>) pracovních dnů, nestanoví-li O</w:t>
      </w:r>
      <w:r w:rsidRPr="00F65530">
        <w:rPr>
          <w:rFonts w:ascii="Arial" w:hAnsi="Arial" w:cs="Arial"/>
          <w:bCs/>
          <w:szCs w:val="22"/>
        </w:rPr>
        <w:t>bjednatel jinak.</w:t>
      </w:r>
    </w:p>
    <w:p w14:paraId="771838F6" w14:textId="1AACFCA0" w:rsidR="0035035A" w:rsidRPr="00AE1C28" w:rsidRDefault="0035035A" w:rsidP="0035035A">
      <w:pPr>
        <w:pStyle w:val="Nadpis1"/>
        <w:numPr>
          <w:ilvl w:val="0"/>
          <w:numId w:val="0"/>
        </w:numPr>
        <w:tabs>
          <w:tab w:val="left" w:pos="8505"/>
        </w:tabs>
        <w:rPr>
          <w:rFonts w:cs="Arial"/>
          <w:szCs w:val="22"/>
        </w:rPr>
      </w:pPr>
      <w:r w:rsidRPr="00AE1C28">
        <w:rPr>
          <w:rFonts w:cs="Arial"/>
          <w:szCs w:val="22"/>
        </w:rPr>
        <w:br/>
        <w:t>II</w:t>
      </w:r>
      <w:r w:rsidR="00366D71">
        <w:rPr>
          <w:rFonts w:cs="Arial"/>
          <w:szCs w:val="22"/>
        </w:rPr>
        <w:t>I</w:t>
      </w:r>
      <w:r w:rsidRPr="00AE1C28">
        <w:rPr>
          <w:rFonts w:cs="Arial"/>
          <w:szCs w:val="22"/>
        </w:rPr>
        <w:t xml:space="preserve">. Cena </w:t>
      </w:r>
    </w:p>
    <w:p w14:paraId="774E3D49" w14:textId="6BCA9063" w:rsidR="0035035A" w:rsidRDefault="008C3D73" w:rsidP="009444CC">
      <w:pPr>
        <w:pStyle w:val="BlockQuotation"/>
        <w:widowControl/>
        <w:numPr>
          <w:ilvl w:val="0"/>
          <w:numId w:val="31"/>
        </w:numPr>
        <w:autoSpaceDE w:val="0"/>
        <w:autoSpaceDN w:val="0"/>
        <w:adjustRightInd w:val="0"/>
        <w:spacing w:before="120"/>
        <w:ind w:right="0"/>
        <w:rPr>
          <w:rFonts w:ascii="Arial" w:hAnsi="Arial" w:cs="Arial"/>
          <w:szCs w:val="22"/>
        </w:rPr>
      </w:pPr>
      <w:bookmarkStart w:id="0" w:name="_Ref60814341"/>
      <w:r>
        <w:rPr>
          <w:rFonts w:ascii="Arial" w:hAnsi="Arial" w:cs="Arial"/>
          <w:szCs w:val="22"/>
        </w:rPr>
        <w:t>C</w:t>
      </w:r>
      <w:r w:rsidR="00CC7718">
        <w:rPr>
          <w:rFonts w:ascii="Arial" w:hAnsi="Arial" w:cs="Arial"/>
          <w:szCs w:val="22"/>
        </w:rPr>
        <w:t>elková c</w:t>
      </w:r>
      <w:r>
        <w:rPr>
          <w:rFonts w:ascii="Arial" w:hAnsi="Arial" w:cs="Arial"/>
          <w:szCs w:val="22"/>
        </w:rPr>
        <w:t>ena</w:t>
      </w:r>
      <w:r w:rsidR="00CC7718">
        <w:rPr>
          <w:rFonts w:ascii="Arial" w:hAnsi="Arial" w:cs="Arial"/>
          <w:szCs w:val="22"/>
        </w:rPr>
        <w:t xml:space="preserve"> za</w:t>
      </w:r>
      <w:r>
        <w:rPr>
          <w:rFonts w:ascii="Arial" w:hAnsi="Arial" w:cs="Arial"/>
          <w:szCs w:val="22"/>
        </w:rPr>
        <w:t xml:space="preserve"> </w:t>
      </w:r>
      <w:r w:rsidR="00CC7718">
        <w:rPr>
          <w:rFonts w:ascii="Arial" w:hAnsi="Arial" w:cs="Arial"/>
          <w:szCs w:val="22"/>
        </w:rPr>
        <w:t>Služby specifikované v</w:t>
      </w:r>
      <w:r>
        <w:rPr>
          <w:rFonts w:ascii="Arial" w:hAnsi="Arial" w:cs="Arial"/>
          <w:szCs w:val="22"/>
        </w:rPr>
        <w:t xml:space="preserve"> čl.</w:t>
      </w:r>
      <w:r w:rsidR="00E63646">
        <w:rPr>
          <w:rFonts w:ascii="Arial" w:hAnsi="Arial" w:cs="Arial"/>
          <w:szCs w:val="22"/>
        </w:rPr>
        <w:t xml:space="preserve"> I této Smlouvy </w:t>
      </w:r>
      <w:r>
        <w:rPr>
          <w:rFonts w:ascii="Arial" w:hAnsi="Arial" w:cs="Arial"/>
          <w:szCs w:val="22"/>
        </w:rPr>
        <w:t>činí</w:t>
      </w:r>
      <w:r w:rsidR="00E63646">
        <w:rPr>
          <w:rFonts w:ascii="Arial" w:hAnsi="Arial" w:cs="Arial"/>
          <w:szCs w:val="22"/>
        </w:rPr>
        <w:t>:</w:t>
      </w:r>
    </w:p>
    <w:p w14:paraId="75AD6D56" w14:textId="77777777" w:rsidR="004F338E" w:rsidRPr="00AE1C28" w:rsidRDefault="004F338E" w:rsidP="00B6196B">
      <w:pPr>
        <w:pStyle w:val="BlockQuotation"/>
        <w:widowControl/>
        <w:autoSpaceDE w:val="0"/>
        <w:autoSpaceDN w:val="0"/>
        <w:adjustRightInd w:val="0"/>
        <w:spacing w:before="120"/>
        <w:ind w:left="720" w:right="0" w:firstLine="0"/>
        <w:rPr>
          <w:rFonts w:ascii="Arial" w:hAnsi="Arial" w:cs="Arial"/>
          <w:szCs w:val="22"/>
        </w:rPr>
      </w:pPr>
    </w:p>
    <w:tbl>
      <w:tblPr>
        <w:tblStyle w:val="Mkatabulky1"/>
        <w:tblW w:w="0" w:type="auto"/>
        <w:jc w:val="center"/>
        <w:tblLook w:val="04A0" w:firstRow="1" w:lastRow="0" w:firstColumn="1" w:lastColumn="0" w:noHBand="0" w:noVBand="1"/>
      </w:tblPr>
      <w:tblGrid>
        <w:gridCol w:w="2644"/>
        <w:gridCol w:w="2454"/>
        <w:gridCol w:w="1975"/>
        <w:gridCol w:w="1987"/>
      </w:tblGrid>
      <w:tr w:rsidR="004F338E" w:rsidRPr="00E114BA" w14:paraId="1278C321" w14:textId="77777777" w:rsidTr="00135B5D">
        <w:trPr>
          <w:jc w:val="center"/>
        </w:trPr>
        <w:tc>
          <w:tcPr>
            <w:tcW w:w="2644" w:type="dxa"/>
            <w:shd w:val="clear" w:color="auto" w:fill="D5DCE4" w:themeFill="text2" w:themeFillTint="33"/>
          </w:tcPr>
          <w:p w14:paraId="6D738ACA" w14:textId="77777777" w:rsidR="004F338E" w:rsidRDefault="004F338E" w:rsidP="00135B5D">
            <w:pPr>
              <w:pStyle w:val="Cislovani2"/>
              <w:spacing w:before="60" w:after="60"/>
              <w:jc w:val="center"/>
              <w:rPr>
                <w:rFonts w:ascii="Arial" w:hAnsi="Arial" w:cs="Arial"/>
                <w:b/>
                <w:szCs w:val="20"/>
              </w:rPr>
            </w:pPr>
            <w:r>
              <w:rPr>
                <w:rFonts w:ascii="Arial" w:hAnsi="Arial" w:cs="Arial"/>
                <w:b/>
                <w:szCs w:val="20"/>
              </w:rPr>
              <w:t>Název</w:t>
            </w:r>
          </w:p>
        </w:tc>
        <w:tc>
          <w:tcPr>
            <w:tcW w:w="2454" w:type="dxa"/>
            <w:shd w:val="clear" w:color="auto" w:fill="D5DCE4" w:themeFill="text2" w:themeFillTint="33"/>
          </w:tcPr>
          <w:p w14:paraId="04A06A70" w14:textId="77777777" w:rsidR="004F338E" w:rsidRPr="00E114BA" w:rsidRDefault="004F338E" w:rsidP="00135B5D">
            <w:pPr>
              <w:pStyle w:val="Cislovani2"/>
              <w:spacing w:before="60" w:after="60"/>
              <w:jc w:val="center"/>
              <w:rPr>
                <w:rFonts w:ascii="Arial" w:hAnsi="Arial" w:cs="Arial"/>
                <w:b/>
                <w:szCs w:val="20"/>
              </w:rPr>
            </w:pPr>
            <w:r>
              <w:rPr>
                <w:rFonts w:ascii="Arial" w:hAnsi="Arial" w:cs="Arial"/>
                <w:b/>
                <w:szCs w:val="20"/>
              </w:rPr>
              <w:t>Nabídková cena bez DPH</w:t>
            </w:r>
          </w:p>
        </w:tc>
        <w:tc>
          <w:tcPr>
            <w:tcW w:w="1975" w:type="dxa"/>
            <w:shd w:val="clear" w:color="auto" w:fill="D5DCE4" w:themeFill="text2" w:themeFillTint="33"/>
          </w:tcPr>
          <w:p w14:paraId="191FF254" w14:textId="77777777" w:rsidR="004F338E" w:rsidRPr="00E114BA" w:rsidRDefault="004F338E" w:rsidP="00135B5D">
            <w:pPr>
              <w:pStyle w:val="Cislovani2"/>
              <w:spacing w:before="60" w:after="60"/>
              <w:jc w:val="center"/>
              <w:rPr>
                <w:rFonts w:ascii="Arial" w:hAnsi="Arial" w:cs="Arial"/>
                <w:b/>
                <w:szCs w:val="20"/>
              </w:rPr>
            </w:pPr>
            <w:r>
              <w:rPr>
                <w:rFonts w:ascii="Arial" w:hAnsi="Arial" w:cs="Arial"/>
                <w:b/>
                <w:szCs w:val="20"/>
              </w:rPr>
              <w:t>DPH</w:t>
            </w:r>
          </w:p>
        </w:tc>
        <w:tc>
          <w:tcPr>
            <w:tcW w:w="1987" w:type="dxa"/>
            <w:shd w:val="clear" w:color="auto" w:fill="D5DCE4" w:themeFill="text2" w:themeFillTint="33"/>
          </w:tcPr>
          <w:p w14:paraId="79A0375C" w14:textId="77777777" w:rsidR="004F338E" w:rsidRPr="00E114BA" w:rsidRDefault="004F338E" w:rsidP="00135B5D">
            <w:pPr>
              <w:pStyle w:val="Cislovani2"/>
              <w:spacing w:before="60" w:after="60"/>
              <w:jc w:val="center"/>
              <w:rPr>
                <w:rFonts w:ascii="Arial" w:hAnsi="Arial" w:cs="Arial"/>
                <w:b/>
                <w:szCs w:val="20"/>
              </w:rPr>
            </w:pPr>
            <w:r>
              <w:rPr>
                <w:rFonts w:ascii="Arial" w:hAnsi="Arial" w:cs="Arial"/>
                <w:b/>
                <w:szCs w:val="20"/>
              </w:rPr>
              <w:t xml:space="preserve">Nabídková cena s DPH </w:t>
            </w:r>
          </w:p>
        </w:tc>
      </w:tr>
      <w:tr w:rsidR="004F338E" w:rsidRPr="00E114BA" w14:paraId="4AF31A5F" w14:textId="77777777" w:rsidTr="00135B5D">
        <w:trPr>
          <w:trHeight w:val="535"/>
          <w:jc w:val="center"/>
        </w:trPr>
        <w:tc>
          <w:tcPr>
            <w:tcW w:w="2644" w:type="dxa"/>
          </w:tcPr>
          <w:p w14:paraId="3DE28275" w14:textId="77777777" w:rsidR="004F338E" w:rsidRPr="00E114BA" w:rsidRDefault="004F338E" w:rsidP="00135B5D">
            <w:pPr>
              <w:pStyle w:val="Cislovani2"/>
              <w:spacing w:before="0" w:after="240" w:line="240" w:lineRule="auto"/>
              <w:jc w:val="left"/>
              <w:rPr>
                <w:rFonts w:ascii="Arial" w:hAnsi="Arial" w:cs="Arial"/>
                <w:szCs w:val="20"/>
              </w:rPr>
            </w:pPr>
            <w:r>
              <w:rPr>
                <w:rFonts w:ascii="Arial" w:hAnsi="Arial" w:cs="Arial"/>
                <w:szCs w:val="20"/>
              </w:rPr>
              <w:t>Cena za jeden znalecký posudek</w:t>
            </w:r>
          </w:p>
        </w:tc>
        <w:tc>
          <w:tcPr>
            <w:tcW w:w="2454" w:type="dxa"/>
            <w:vAlign w:val="center"/>
          </w:tcPr>
          <w:p w14:paraId="35B3A88F" w14:textId="77777777" w:rsidR="004F338E" w:rsidRDefault="004F338E" w:rsidP="00135B5D">
            <w:pPr>
              <w:pStyle w:val="Cislovani2"/>
              <w:spacing w:before="0" w:after="240" w:line="240" w:lineRule="auto"/>
              <w:jc w:val="left"/>
              <w:rPr>
                <w:rFonts w:ascii="Arial" w:hAnsi="Arial" w:cs="Arial"/>
                <w:szCs w:val="20"/>
              </w:rPr>
            </w:pPr>
            <w:r w:rsidRPr="00E114BA">
              <w:rPr>
                <w:rFonts w:ascii="Arial" w:hAnsi="Arial" w:cs="Arial"/>
                <w:szCs w:val="20"/>
              </w:rPr>
              <w:t>[</w:t>
            </w:r>
            <w:r w:rsidRPr="00E114BA">
              <w:rPr>
                <w:rFonts w:ascii="Arial" w:hAnsi="Arial" w:cs="Arial"/>
                <w:szCs w:val="20"/>
                <w:highlight w:val="green"/>
              </w:rPr>
              <w:t>doplní uchazeč</w:t>
            </w:r>
            <w:r w:rsidRPr="00E114BA">
              <w:rPr>
                <w:rFonts w:ascii="Arial" w:hAnsi="Arial" w:cs="Arial"/>
                <w:szCs w:val="20"/>
              </w:rPr>
              <w:t>]</w:t>
            </w:r>
          </w:p>
        </w:tc>
        <w:tc>
          <w:tcPr>
            <w:tcW w:w="1975" w:type="dxa"/>
          </w:tcPr>
          <w:p w14:paraId="4856388F" w14:textId="77777777" w:rsidR="004F338E" w:rsidRPr="00E114BA" w:rsidRDefault="004F338E" w:rsidP="00135B5D">
            <w:pPr>
              <w:pStyle w:val="Cislovani2"/>
              <w:spacing w:before="60" w:after="60" w:line="276" w:lineRule="auto"/>
              <w:jc w:val="center"/>
              <w:rPr>
                <w:rFonts w:ascii="Arial" w:hAnsi="Arial" w:cs="Arial"/>
                <w:szCs w:val="20"/>
              </w:rPr>
            </w:pPr>
            <w:r w:rsidRPr="00E114BA">
              <w:rPr>
                <w:rFonts w:ascii="Arial" w:hAnsi="Arial" w:cs="Arial"/>
                <w:szCs w:val="20"/>
              </w:rPr>
              <w:t>[</w:t>
            </w:r>
            <w:r w:rsidRPr="00E114BA">
              <w:rPr>
                <w:rFonts w:ascii="Arial" w:hAnsi="Arial" w:cs="Arial"/>
                <w:szCs w:val="20"/>
                <w:highlight w:val="green"/>
              </w:rPr>
              <w:t>doplní uchazeč</w:t>
            </w:r>
            <w:r w:rsidRPr="00E114BA">
              <w:rPr>
                <w:rFonts w:ascii="Arial" w:hAnsi="Arial" w:cs="Arial"/>
                <w:szCs w:val="20"/>
              </w:rPr>
              <w:t>]</w:t>
            </w:r>
          </w:p>
        </w:tc>
        <w:tc>
          <w:tcPr>
            <w:tcW w:w="1987" w:type="dxa"/>
          </w:tcPr>
          <w:p w14:paraId="2EC4B226" w14:textId="77777777" w:rsidR="004F338E" w:rsidRPr="00E114BA" w:rsidRDefault="004F338E" w:rsidP="00135B5D">
            <w:pPr>
              <w:pStyle w:val="Cislovani2"/>
              <w:spacing w:before="60" w:after="60" w:line="276" w:lineRule="auto"/>
              <w:rPr>
                <w:rFonts w:ascii="Arial" w:hAnsi="Arial" w:cs="Arial"/>
                <w:szCs w:val="20"/>
              </w:rPr>
            </w:pPr>
            <w:r w:rsidRPr="00E114BA">
              <w:rPr>
                <w:rFonts w:ascii="Arial" w:hAnsi="Arial" w:cs="Arial"/>
                <w:szCs w:val="20"/>
              </w:rPr>
              <w:t>[</w:t>
            </w:r>
            <w:r w:rsidRPr="00E114BA">
              <w:rPr>
                <w:rFonts w:ascii="Arial" w:hAnsi="Arial" w:cs="Arial"/>
                <w:szCs w:val="20"/>
                <w:highlight w:val="green"/>
              </w:rPr>
              <w:t>doplní uchazeč</w:t>
            </w:r>
            <w:r w:rsidRPr="00E114BA">
              <w:rPr>
                <w:rFonts w:ascii="Arial" w:hAnsi="Arial" w:cs="Arial"/>
                <w:szCs w:val="20"/>
              </w:rPr>
              <w:t>]</w:t>
            </w:r>
          </w:p>
        </w:tc>
      </w:tr>
      <w:tr w:rsidR="004F338E" w:rsidRPr="00E114BA" w14:paraId="33EF12B5" w14:textId="77777777" w:rsidTr="00135B5D">
        <w:trPr>
          <w:trHeight w:val="535"/>
          <w:jc w:val="center"/>
        </w:trPr>
        <w:tc>
          <w:tcPr>
            <w:tcW w:w="2644" w:type="dxa"/>
          </w:tcPr>
          <w:p w14:paraId="6B477BAF" w14:textId="3EE7D6D0" w:rsidR="004F338E" w:rsidRPr="00E114BA" w:rsidRDefault="004F338E" w:rsidP="000577FE">
            <w:pPr>
              <w:pStyle w:val="Cislovani2"/>
              <w:spacing w:before="0" w:after="240" w:line="240" w:lineRule="auto"/>
              <w:jc w:val="left"/>
              <w:rPr>
                <w:rFonts w:ascii="Arial" w:hAnsi="Arial" w:cs="Arial"/>
                <w:szCs w:val="20"/>
              </w:rPr>
            </w:pPr>
            <w:r>
              <w:rPr>
                <w:rFonts w:ascii="Arial" w:hAnsi="Arial" w:cs="Arial"/>
                <w:szCs w:val="20"/>
              </w:rPr>
              <w:t xml:space="preserve">Celková nabídková cena za </w:t>
            </w:r>
            <w:r w:rsidR="000577FE">
              <w:rPr>
                <w:rFonts w:ascii="Arial" w:hAnsi="Arial" w:cs="Arial"/>
                <w:szCs w:val="20"/>
              </w:rPr>
              <w:t>4</w:t>
            </w:r>
            <w:r>
              <w:rPr>
                <w:rFonts w:ascii="Arial" w:hAnsi="Arial" w:cs="Arial"/>
                <w:szCs w:val="20"/>
              </w:rPr>
              <w:t xml:space="preserve"> znalec</w:t>
            </w:r>
            <w:r w:rsidR="000577FE">
              <w:rPr>
                <w:rFonts w:ascii="Arial" w:hAnsi="Arial" w:cs="Arial"/>
                <w:szCs w:val="20"/>
              </w:rPr>
              <w:t>ké</w:t>
            </w:r>
            <w:r>
              <w:rPr>
                <w:rFonts w:ascii="Arial" w:hAnsi="Arial" w:cs="Arial"/>
                <w:szCs w:val="20"/>
              </w:rPr>
              <w:t xml:space="preserve"> posudk</w:t>
            </w:r>
            <w:r w:rsidR="000577FE">
              <w:rPr>
                <w:rFonts w:ascii="Arial" w:hAnsi="Arial" w:cs="Arial"/>
                <w:szCs w:val="20"/>
              </w:rPr>
              <w:t>y</w:t>
            </w:r>
          </w:p>
        </w:tc>
        <w:tc>
          <w:tcPr>
            <w:tcW w:w="2454" w:type="dxa"/>
            <w:vAlign w:val="center"/>
          </w:tcPr>
          <w:p w14:paraId="3060EC39" w14:textId="77777777" w:rsidR="004F338E" w:rsidRPr="00E114BA" w:rsidRDefault="004F338E" w:rsidP="00135B5D">
            <w:pPr>
              <w:pStyle w:val="Cislovani2"/>
              <w:spacing w:before="0" w:after="240" w:line="240" w:lineRule="auto"/>
              <w:jc w:val="left"/>
              <w:rPr>
                <w:rFonts w:ascii="Arial" w:hAnsi="Arial" w:cs="Arial"/>
                <w:szCs w:val="20"/>
              </w:rPr>
            </w:pPr>
            <w:r w:rsidRPr="00E114BA">
              <w:rPr>
                <w:rFonts w:ascii="Arial" w:hAnsi="Arial" w:cs="Arial"/>
                <w:szCs w:val="20"/>
              </w:rPr>
              <w:t>[</w:t>
            </w:r>
            <w:r w:rsidRPr="00E114BA">
              <w:rPr>
                <w:rFonts w:ascii="Arial" w:hAnsi="Arial" w:cs="Arial"/>
                <w:szCs w:val="20"/>
                <w:highlight w:val="green"/>
              </w:rPr>
              <w:t>doplní uchazeč</w:t>
            </w:r>
            <w:r w:rsidRPr="00E114BA">
              <w:rPr>
                <w:rFonts w:ascii="Arial" w:hAnsi="Arial" w:cs="Arial"/>
                <w:szCs w:val="20"/>
              </w:rPr>
              <w:t>]</w:t>
            </w:r>
          </w:p>
        </w:tc>
        <w:tc>
          <w:tcPr>
            <w:tcW w:w="1975" w:type="dxa"/>
          </w:tcPr>
          <w:p w14:paraId="11532618" w14:textId="77777777" w:rsidR="004F338E" w:rsidRPr="00E114BA" w:rsidRDefault="004F338E" w:rsidP="00135B5D">
            <w:pPr>
              <w:pStyle w:val="Cislovani2"/>
              <w:spacing w:before="60" w:after="60" w:line="276" w:lineRule="auto"/>
              <w:jc w:val="center"/>
              <w:rPr>
                <w:rFonts w:ascii="Arial" w:hAnsi="Arial" w:cs="Arial"/>
                <w:szCs w:val="20"/>
              </w:rPr>
            </w:pPr>
            <w:r w:rsidRPr="00E114BA">
              <w:rPr>
                <w:rFonts w:ascii="Arial" w:hAnsi="Arial" w:cs="Arial"/>
                <w:szCs w:val="20"/>
              </w:rPr>
              <w:t>[</w:t>
            </w:r>
            <w:r w:rsidRPr="00E114BA">
              <w:rPr>
                <w:rFonts w:ascii="Arial" w:hAnsi="Arial" w:cs="Arial"/>
                <w:szCs w:val="20"/>
                <w:highlight w:val="green"/>
              </w:rPr>
              <w:t>doplní uchazeč</w:t>
            </w:r>
            <w:r w:rsidRPr="00E114BA">
              <w:rPr>
                <w:rFonts w:ascii="Arial" w:hAnsi="Arial" w:cs="Arial"/>
                <w:szCs w:val="20"/>
              </w:rPr>
              <w:t>]</w:t>
            </w:r>
          </w:p>
        </w:tc>
        <w:tc>
          <w:tcPr>
            <w:tcW w:w="1987" w:type="dxa"/>
          </w:tcPr>
          <w:p w14:paraId="3DE922F6" w14:textId="77777777" w:rsidR="004F338E" w:rsidRPr="00E114BA" w:rsidRDefault="004F338E" w:rsidP="00135B5D">
            <w:pPr>
              <w:pStyle w:val="Cislovani2"/>
              <w:spacing w:before="60" w:after="60" w:line="276" w:lineRule="auto"/>
              <w:rPr>
                <w:rFonts w:ascii="Arial" w:hAnsi="Arial" w:cs="Arial"/>
                <w:szCs w:val="20"/>
              </w:rPr>
            </w:pPr>
            <w:r w:rsidRPr="00E114BA">
              <w:rPr>
                <w:rFonts w:ascii="Arial" w:hAnsi="Arial" w:cs="Arial"/>
                <w:szCs w:val="20"/>
              </w:rPr>
              <w:t>[</w:t>
            </w:r>
            <w:r w:rsidRPr="00E114BA">
              <w:rPr>
                <w:rFonts w:ascii="Arial" w:hAnsi="Arial" w:cs="Arial"/>
                <w:szCs w:val="20"/>
                <w:highlight w:val="green"/>
              </w:rPr>
              <w:t>doplní uchazeč</w:t>
            </w:r>
            <w:r w:rsidRPr="00E114BA">
              <w:rPr>
                <w:rFonts w:ascii="Arial" w:hAnsi="Arial" w:cs="Arial"/>
                <w:szCs w:val="20"/>
              </w:rPr>
              <w:t>]</w:t>
            </w:r>
          </w:p>
        </w:tc>
      </w:tr>
    </w:tbl>
    <w:p w14:paraId="51B0AE61" w14:textId="77777777" w:rsidR="0035035A" w:rsidRPr="00AE1C28" w:rsidRDefault="0035035A" w:rsidP="0035035A">
      <w:pPr>
        <w:pStyle w:val="BlockQuotation"/>
        <w:widowControl/>
        <w:autoSpaceDE w:val="0"/>
        <w:autoSpaceDN w:val="0"/>
        <w:adjustRightInd w:val="0"/>
        <w:spacing w:before="120"/>
        <w:ind w:left="360" w:right="0" w:firstLine="0"/>
        <w:rPr>
          <w:rFonts w:ascii="Arial" w:hAnsi="Arial" w:cs="Arial"/>
          <w:szCs w:val="22"/>
        </w:rPr>
      </w:pPr>
    </w:p>
    <w:p w14:paraId="021E93D6" w14:textId="77777777" w:rsidR="0035035A" w:rsidRPr="00AE1C28" w:rsidRDefault="0035035A" w:rsidP="009444CC">
      <w:pPr>
        <w:pStyle w:val="BlockQuotation"/>
        <w:widowControl/>
        <w:numPr>
          <w:ilvl w:val="0"/>
          <w:numId w:val="5"/>
        </w:numPr>
        <w:autoSpaceDE w:val="0"/>
        <w:autoSpaceDN w:val="0"/>
        <w:adjustRightInd w:val="0"/>
        <w:spacing w:before="120"/>
        <w:ind w:right="0"/>
        <w:rPr>
          <w:rFonts w:ascii="Arial" w:hAnsi="Arial" w:cs="Arial"/>
          <w:szCs w:val="22"/>
        </w:rPr>
      </w:pPr>
      <w:r w:rsidRPr="00AE1C28">
        <w:rPr>
          <w:rFonts w:ascii="Arial" w:hAnsi="Arial" w:cs="Arial"/>
          <w:szCs w:val="22"/>
        </w:rPr>
        <w:t>Cen</w:t>
      </w:r>
      <w:r>
        <w:rPr>
          <w:rFonts w:ascii="Arial" w:hAnsi="Arial" w:cs="Arial"/>
          <w:szCs w:val="22"/>
        </w:rPr>
        <w:t>a</w:t>
      </w:r>
      <w:r w:rsidRPr="00AE1C28">
        <w:rPr>
          <w:rFonts w:ascii="Arial" w:hAnsi="Arial" w:cs="Arial"/>
          <w:szCs w:val="22"/>
        </w:rPr>
        <w:t xml:space="preserve"> zde uveden</w:t>
      </w:r>
      <w:r>
        <w:rPr>
          <w:rFonts w:ascii="Arial" w:hAnsi="Arial" w:cs="Arial"/>
          <w:szCs w:val="22"/>
        </w:rPr>
        <w:t>á</w:t>
      </w:r>
      <w:r w:rsidRPr="00AE1C28">
        <w:rPr>
          <w:rFonts w:ascii="Arial" w:hAnsi="Arial" w:cs="Arial"/>
          <w:szCs w:val="22"/>
        </w:rPr>
        <w:t xml:space="preserve"> j</w:t>
      </w:r>
      <w:r>
        <w:rPr>
          <w:rFonts w:ascii="Arial" w:hAnsi="Arial" w:cs="Arial"/>
          <w:szCs w:val="22"/>
        </w:rPr>
        <w:t>e</w:t>
      </w:r>
      <w:r w:rsidRPr="00AE1C28">
        <w:rPr>
          <w:rFonts w:ascii="Arial" w:hAnsi="Arial" w:cs="Arial"/>
          <w:szCs w:val="22"/>
        </w:rPr>
        <w:t xml:space="preserve"> uveden</w:t>
      </w:r>
      <w:r>
        <w:rPr>
          <w:rFonts w:ascii="Arial" w:hAnsi="Arial" w:cs="Arial"/>
          <w:szCs w:val="22"/>
        </w:rPr>
        <w:t>á</w:t>
      </w:r>
      <w:r w:rsidRPr="00AE1C28">
        <w:rPr>
          <w:rFonts w:ascii="Arial" w:hAnsi="Arial" w:cs="Arial"/>
          <w:szCs w:val="22"/>
        </w:rPr>
        <w:t xml:space="preserve"> jako cen</w:t>
      </w:r>
      <w:r>
        <w:rPr>
          <w:rFonts w:ascii="Arial" w:hAnsi="Arial" w:cs="Arial"/>
          <w:szCs w:val="22"/>
        </w:rPr>
        <w:t>a</w:t>
      </w:r>
      <w:r w:rsidRPr="00AE1C28">
        <w:rPr>
          <w:rFonts w:ascii="Arial" w:hAnsi="Arial" w:cs="Arial"/>
          <w:szCs w:val="22"/>
        </w:rPr>
        <w:t xml:space="preserve"> bez DPH a s DPH ve výši platné ke dni uzavření Smlouvy. DPH bude Poskytovatelem k ceně připočtena dle platné právní úpravy ke dni uskutečnění zdanitelného plnění.</w:t>
      </w:r>
    </w:p>
    <w:p w14:paraId="6A1A2EFD" w14:textId="77777777" w:rsidR="0035035A" w:rsidRPr="00AE1C28" w:rsidRDefault="0035035A" w:rsidP="009444CC">
      <w:pPr>
        <w:pStyle w:val="BlockQuotation"/>
        <w:widowControl/>
        <w:numPr>
          <w:ilvl w:val="0"/>
          <w:numId w:val="5"/>
        </w:numPr>
        <w:autoSpaceDE w:val="0"/>
        <w:autoSpaceDN w:val="0"/>
        <w:adjustRightInd w:val="0"/>
        <w:spacing w:before="120" w:line="240" w:lineRule="atLeast"/>
        <w:ind w:right="0"/>
        <w:rPr>
          <w:rFonts w:ascii="Arial" w:hAnsi="Arial" w:cs="Arial"/>
          <w:szCs w:val="22"/>
        </w:rPr>
      </w:pPr>
      <w:r w:rsidRPr="00AE1C28">
        <w:rPr>
          <w:rFonts w:ascii="Arial" w:hAnsi="Arial" w:cs="Arial"/>
          <w:szCs w:val="22"/>
        </w:rPr>
        <w:t xml:space="preserve">Objednatel se zavazuje uhradit Poskytovateli cenu plnění na základě faktury vystavené Poskytovatelem ke dni uskutečnění zdanitelného plnění. </w:t>
      </w:r>
    </w:p>
    <w:p w14:paraId="09898D3D" w14:textId="77777777" w:rsidR="0035035A" w:rsidRPr="00AE1C28" w:rsidRDefault="0035035A" w:rsidP="009444CC">
      <w:pPr>
        <w:pStyle w:val="BlockQuotation"/>
        <w:widowControl/>
        <w:numPr>
          <w:ilvl w:val="0"/>
          <w:numId w:val="5"/>
        </w:numPr>
        <w:autoSpaceDE w:val="0"/>
        <w:autoSpaceDN w:val="0"/>
        <w:adjustRightInd w:val="0"/>
        <w:spacing w:before="120" w:line="240" w:lineRule="atLeast"/>
        <w:ind w:right="0"/>
        <w:rPr>
          <w:rFonts w:ascii="Arial" w:hAnsi="Arial" w:cs="Arial"/>
          <w:szCs w:val="22"/>
        </w:rPr>
      </w:pPr>
      <w:r w:rsidRPr="00AE1C28">
        <w:rPr>
          <w:rFonts w:ascii="Arial" w:hAnsi="Arial" w:cs="Arial"/>
          <w:szCs w:val="22"/>
        </w:rPr>
        <w:t>Dojde-li ke změně sazby DPH, bude DPH účtována podle právních předpisů platných v době uskutečnění zdanitelného plnění. Takováto změna ceny není důvodem k uzavření dodatku ke Smlouvě.</w:t>
      </w:r>
    </w:p>
    <w:p w14:paraId="7CFC01CC" w14:textId="687136DC" w:rsidR="0035035A" w:rsidRPr="00AE1C28" w:rsidRDefault="00CC7718" w:rsidP="009444CC">
      <w:pPr>
        <w:pStyle w:val="BlockQuotation"/>
        <w:widowControl/>
        <w:numPr>
          <w:ilvl w:val="0"/>
          <w:numId w:val="5"/>
        </w:numPr>
        <w:autoSpaceDE w:val="0"/>
        <w:autoSpaceDN w:val="0"/>
        <w:adjustRightInd w:val="0"/>
        <w:spacing w:before="120" w:line="240" w:lineRule="atLeast"/>
        <w:ind w:right="0"/>
        <w:rPr>
          <w:rFonts w:ascii="Arial" w:hAnsi="Arial" w:cs="Arial"/>
          <w:szCs w:val="22"/>
        </w:rPr>
      </w:pPr>
      <w:r>
        <w:rPr>
          <w:rFonts w:ascii="Arial" w:hAnsi="Arial" w:cs="Arial"/>
          <w:szCs w:val="22"/>
        </w:rPr>
        <w:t xml:space="preserve">Cena </w:t>
      </w:r>
      <w:r w:rsidRPr="00F65530">
        <w:rPr>
          <w:rFonts w:ascii="Arial" w:hAnsi="Arial" w:cs="Arial"/>
          <w:szCs w:val="22"/>
        </w:rPr>
        <w:t>je stanovena jako cena nejvýše přípustná a nepřekročitelná</w:t>
      </w:r>
      <w:r>
        <w:rPr>
          <w:rFonts w:ascii="Arial" w:hAnsi="Arial" w:cs="Arial"/>
          <w:szCs w:val="22"/>
        </w:rPr>
        <w:t>.</w:t>
      </w:r>
      <w:r w:rsidRPr="00AE1C28">
        <w:rPr>
          <w:rFonts w:ascii="Arial" w:hAnsi="Arial" w:cs="Arial"/>
          <w:szCs w:val="22"/>
        </w:rPr>
        <w:t xml:space="preserve"> </w:t>
      </w:r>
      <w:r w:rsidR="0035035A" w:rsidRPr="00AE1C28">
        <w:rPr>
          <w:rFonts w:ascii="Arial" w:hAnsi="Arial" w:cs="Arial"/>
          <w:szCs w:val="22"/>
        </w:rPr>
        <w:t>Součástí ceny Služeb jsou veškeré prá</w:t>
      </w:r>
      <w:r w:rsidR="00613226">
        <w:rPr>
          <w:rFonts w:ascii="Arial" w:hAnsi="Arial" w:cs="Arial"/>
          <w:szCs w:val="22"/>
        </w:rPr>
        <w:t>ce, dodávky</w:t>
      </w:r>
      <w:r w:rsidR="0035035A" w:rsidRPr="00AE1C28">
        <w:rPr>
          <w:rFonts w:ascii="Arial" w:hAnsi="Arial" w:cs="Arial"/>
          <w:szCs w:val="22"/>
        </w:rPr>
        <w:t>, poplatky a jiné náklady nezbytné pro řádné a úplné poskytování Služeb, včetně těch, které ve Smlouvě výslovně uvedeny nejsou, ale Poskytovatel jakožto odborník a osoba poskytující Služby s odbornou péčí dle Smlouvy o nich ke dni nabytí účinnosti Smlouvy při vynaložení úsilí, které lze spravedlivě požadovat, vědět měl nebo mohl vědět, že jsou k řádnému plnění Služeb nezbytné.</w:t>
      </w:r>
    </w:p>
    <w:bookmarkEnd w:id="0"/>
    <w:p w14:paraId="6ADDE87E" w14:textId="5E639BBB" w:rsidR="0035035A" w:rsidRDefault="0035035A" w:rsidP="0035035A">
      <w:pPr>
        <w:pStyle w:val="Nadpis1"/>
        <w:numPr>
          <w:ilvl w:val="0"/>
          <w:numId w:val="0"/>
        </w:numPr>
        <w:rPr>
          <w:rFonts w:cs="Arial"/>
          <w:szCs w:val="22"/>
        </w:rPr>
      </w:pPr>
      <w:r w:rsidRPr="00AE1C28">
        <w:rPr>
          <w:rFonts w:cs="Arial"/>
          <w:szCs w:val="22"/>
        </w:rPr>
        <w:lastRenderedPageBreak/>
        <w:br/>
      </w:r>
      <w:r w:rsidR="00AA2E01">
        <w:rPr>
          <w:rFonts w:cs="Arial"/>
          <w:szCs w:val="22"/>
        </w:rPr>
        <w:t>IV.</w:t>
      </w:r>
      <w:r w:rsidRPr="00AE1C28">
        <w:rPr>
          <w:rFonts w:cs="Arial"/>
          <w:szCs w:val="22"/>
        </w:rPr>
        <w:t xml:space="preserve"> Platební</w:t>
      </w:r>
      <w:r w:rsidR="00613226">
        <w:rPr>
          <w:rFonts w:cs="Arial"/>
          <w:szCs w:val="22"/>
        </w:rPr>
        <w:t xml:space="preserve"> a fakturační podmínky</w:t>
      </w:r>
    </w:p>
    <w:p w14:paraId="5E2D0D80" w14:textId="2E5A2B1A" w:rsidR="00283492" w:rsidRDefault="00CC7718" w:rsidP="00283492">
      <w:pPr>
        <w:pStyle w:val="BlockQuotation"/>
        <w:widowControl/>
        <w:numPr>
          <w:ilvl w:val="0"/>
          <w:numId w:val="3"/>
        </w:numPr>
        <w:tabs>
          <w:tab w:val="clear" w:pos="720"/>
          <w:tab w:val="left" w:pos="709"/>
        </w:tabs>
        <w:spacing w:before="120"/>
        <w:ind w:right="-2" w:hanging="720"/>
        <w:rPr>
          <w:rFonts w:ascii="Arial" w:hAnsi="Arial" w:cs="Arial"/>
          <w:szCs w:val="22"/>
        </w:rPr>
      </w:pPr>
      <w:r w:rsidRPr="00F65530">
        <w:rPr>
          <w:rFonts w:ascii="Arial" w:hAnsi="Arial" w:cs="Arial"/>
          <w:szCs w:val="22"/>
        </w:rPr>
        <w:t xml:space="preserve">Cena poskytnutých </w:t>
      </w:r>
      <w:r w:rsidR="006C2A9B">
        <w:rPr>
          <w:rFonts w:ascii="Arial" w:hAnsi="Arial" w:cs="Arial"/>
          <w:szCs w:val="22"/>
        </w:rPr>
        <w:t>S</w:t>
      </w:r>
      <w:r w:rsidRPr="00F65530">
        <w:rPr>
          <w:rFonts w:ascii="Arial" w:hAnsi="Arial" w:cs="Arial"/>
          <w:szCs w:val="22"/>
        </w:rPr>
        <w:t>lužeb bude hrazena na základě faktur - daňov</w:t>
      </w:r>
      <w:r w:rsidR="006C2A9B">
        <w:rPr>
          <w:rFonts w:ascii="Arial" w:hAnsi="Arial" w:cs="Arial"/>
          <w:szCs w:val="22"/>
        </w:rPr>
        <w:t>ých</w:t>
      </w:r>
      <w:r w:rsidRPr="00F65530">
        <w:rPr>
          <w:rFonts w:ascii="Arial" w:hAnsi="Arial" w:cs="Arial"/>
          <w:szCs w:val="22"/>
        </w:rPr>
        <w:t xml:space="preserve"> doklad</w:t>
      </w:r>
      <w:r w:rsidR="006C2A9B">
        <w:rPr>
          <w:rFonts w:ascii="Arial" w:hAnsi="Arial" w:cs="Arial"/>
          <w:szCs w:val="22"/>
        </w:rPr>
        <w:t>ů</w:t>
      </w:r>
      <w:r w:rsidRPr="00F65530">
        <w:rPr>
          <w:rFonts w:ascii="Arial" w:hAnsi="Arial" w:cs="Arial"/>
          <w:szCs w:val="22"/>
        </w:rPr>
        <w:t xml:space="preserve"> vystaven</w:t>
      </w:r>
      <w:r w:rsidR="006C2A9B">
        <w:rPr>
          <w:rFonts w:ascii="Arial" w:hAnsi="Arial" w:cs="Arial"/>
          <w:szCs w:val="22"/>
        </w:rPr>
        <w:t>ých</w:t>
      </w:r>
      <w:r w:rsidR="00225267">
        <w:rPr>
          <w:rFonts w:ascii="Arial" w:hAnsi="Arial" w:cs="Arial"/>
          <w:szCs w:val="22"/>
        </w:rPr>
        <w:t xml:space="preserve"> </w:t>
      </w:r>
      <w:r w:rsidR="00B96A7A">
        <w:rPr>
          <w:rFonts w:ascii="Arial" w:hAnsi="Arial" w:cs="Arial"/>
          <w:szCs w:val="22"/>
        </w:rPr>
        <w:t>Poskytovatelem</w:t>
      </w:r>
      <w:r w:rsidR="00DA4430">
        <w:rPr>
          <w:rFonts w:ascii="Arial" w:hAnsi="Arial" w:cs="Arial"/>
          <w:szCs w:val="22"/>
        </w:rPr>
        <w:t xml:space="preserve"> za </w:t>
      </w:r>
      <w:r w:rsidR="006C2A9B">
        <w:rPr>
          <w:rFonts w:ascii="Arial" w:hAnsi="Arial" w:cs="Arial"/>
          <w:szCs w:val="22"/>
        </w:rPr>
        <w:t>každý jednotlivý</w:t>
      </w:r>
      <w:r w:rsidR="009444CC">
        <w:rPr>
          <w:rFonts w:ascii="Arial" w:hAnsi="Arial" w:cs="Arial"/>
          <w:szCs w:val="22"/>
        </w:rPr>
        <w:t xml:space="preserve"> znalecký posudek</w:t>
      </w:r>
      <w:r w:rsidR="00A312E4">
        <w:rPr>
          <w:rFonts w:ascii="Arial" w:hAnsi="Arial" w:cs="Arial"/>
          <w:szCs w:val="22"/>
        </w:rPr>
        <w:t>.</w:t>
      </w:r>
    </w:p>
    <w:p w14:paraId="016BDEB7" w14:textId="5DEFE29F" w:rsidR="00DA4430" w:rsidRDefault="00B96A7A" w:rsidP="00283492">
      <w:pPr>
        <w:pStyle w:val="BlockQuotation"/>
        <w:widowControl/>
        <w:numPr>
          <w:ilvl w:val="0"/>
          <w:numId w:val="3"/>
        </w:numPr>
        <w:tabs>
          <w:tab w:val="clear" w:pos="720"/>
          <w:tab w:val="left" w:pos="709"/>
        </w:tabs>
        <w:spacing w:before="120"/>
        <w:ind w:right="-2" w:hanging="720"/>
        <w:rPr>
          <w:rFonts w:ascii="Arial" w:hAnsi="Arial" w:cs="Arial"/>
          <w:szCs w:val="22"/>
        </w:rPr>
      </w:pPr>
      <w:r>
        <w:rPr>
          <w:rFonts w:ascii="Arial" w:hAnsi="Arial" w:cs="Arial"/>
          <w:szCs w:val="22"/>
        </w:rPr>
        <w:t xml:space="preserve">Poskytovatel </w:t>
      </w:r>
      <w:r w:rsidR="00DA4430">
        <w:rPr>
          <w:rFonts w:ascii="Arial" w:hAnsi="Arial" w:cs="Arial"/>
          <w:szCs w:val="22"/>
        </w:rPr>
        <w:t xml:space="preserve">se zavazuje vystavit fakturu za předpokladu, že Objednatelem bude akceptováno plnění </w:t>
      </w:r>
      <w:r w:rsidR="00CC7718">
        <w:rPr>
          <w:rFonts w:ascii="Arial" w:hAnsi="Arial" w:cs="Arial"/>
          <w:szCs w:val="22"/>
        </w:rPr>
        <w:t xml:space="preserve">v souladu s čl. </w:t>
      </w:r>
      <w:r w:rsidR="00A312E4">
        <w:rPr>
          <w:rFonts w:ascii="Arial" w:hAnsi="Arial" w:cs="Arial"/>
          <w:szCs w:val="22"/>
        </w:rPr>
        <w:t>II</w:t>
      </w:r>
      <w:r w:rsidR="00CC7718">
        <w:rPr>
          <w:rFonts w:ascii="Arial" w:hAnsi="Arial" w:cs="Arial"/>
          <w:szCs w:val="22"/>
        </w:rPr>
        <w:t xml:space="preserve"> </w:t>
      </w:r>
      <w:r w:rsidR="00DA4430">
        <w:rPr>
          <w:rFonts w:ascii="Arial" w:hAnsi="Arial" w:cs="Arial"/>
          <w:szCs w:val="22"/>
        </w:rPr>
        <w:t xml:space="preserve">Smlouvy. </w:t>
      </w:r>
      <w:r>
        <w:rPr>
          <w:rFonts w:ascii="Arial" w:hAnsi="Arial" w:cs="Arial"/>
          <w:szCs w:val="22"/>
        </w:rPr>
        <w:t xml:space="preserve">Poskytovatel </w:t>
      </w:r>
      <w:r w:rsidR="00DA4430">
        <w:rPr>
          <w:rFonts w:ascii="Arial" w:hAnsi="Arial" w:cs="Arial"/>
          <w:szCs w:val="22"/>
        </w:rPr>
        <w:t xml:space="preserve">se zavazuje vystavit fakturu bez zbytečného odkladu a prokazatelně doručit daňový doklad (fakturu) na adresu sídla Objednatele do 5 (slovy </w:t>
      </w:r>
      <w:r w:rsidR="00834B97">
        <w:rPr>
          <w:rFonts w:ascii="Arial" w:hAnsi="Arial" w:cs="Arial"/>
          <w:szCs w:val="22"/>
        </w:rPr>
        <w:t>„</w:t>
      </w:r>
      <w:r w:rsidR="00DA4430">
        <w:rPr>
          <w:rFonts w:ascii="Arial" w:hAnsi="Arial" w:cs="Arial"/>
          <w:szCs w:val="22"/>
        </w:rPr>
        <w:t>pěti</w:t>
      </w:r>
      <w:r w:rsidR="00834B97">
        <w:rPr>
          <w:rFonts w:ascii="Arial" w:hAnsi="Arial" w:cs="Arial"/>
          <w:szCs w:val="22"/>
        </w:rPr>
        <w:t>“</w:t>
      </w:r>
      <w:r w:rsidR="00DA4430">
        <w:rPr>
          <w:rFonts w:ascii="Arial" w:hAnsi="Arial" w:cs="Arial"/>
          <w:szCs w:val="22"/>
        </w:rPr>
        <w:t>) dnů ode dne vystavení faktury. Datem uskutečnění zdanitelného plnění je datum akceptace</w:t>
      </w:r>
      <w:r w:rsidR="006C2A9B">
        <w:rPr>
          <w:rFonts w:ascii="Arial" w:hAnsi="Arial" w:cs="Arial"/>
          <w:szCs w:val="22"/>
        </w:rPr>
        <w:t xml:space="preserve"> fakturovaného </w:t>
      </w:r>
      <w:r w:rsidR="009444CC">
        <w:rPr>
          <w:rFonts w:ascii="Arial" w:hAnsi="Arial" w:cs="Arial"/>
          <w:szCs w:val="22"/>
        </w:rPr>
        <w:t>znaleck</w:t>
      </w:r>
      <w:r w:rsidR="006C2A9B">
        <w:rPr>
          <w:rFonts w:ascii="Arial" w:hAnsi="Arial" w:cs="Arial"/>
          <w:szCs w:val="22"/>
        </w:rPr>
        <w:t>ého</w:t>
      </w:r>
      <w:r w:rsidR="009444CC">
        <w:rPr>
          <w:rFonts w:ascii="Arial" w:hAnsi="Arial" w:cs="Arial"/>
          <w:szCs w:val="22"/>
        </w:rPr>
        <w:t xml:space="preserve"> posud</w:t>
      </w:r>
      <w:r w:rsidR="006C2A9B">
        <w:rPr>
          <w:rFonts w:ascii="Arial" w:hAnsi="Arial" w:cs="Arial"/>
          <w:szCs w:val="22"/>
        </w:rPr>
        <w:t>ku</w:t>
      </w:r>
      <w:r w:rsidR="00DA4430">
        <w:rPr>
          <w:rFonts w:ascii="Arial" w:hAnsi="Arial" w:cs="Arial"/>
          <w:szCs w:val="22"/>
        </w:rPr>
        <w:t>.</w:t>
      </w:r>
    </w:p>
    <w:p w14:paraId="224BC595" w14:textId="63B37BDD" w:rsidR="00DA4430" w:rsidRPr="002921F5" w:rsidRDefault="00CC7718" w:rsidP="002921F5">
      <w:pPr>
        <w:pStyle w:val="BlockQuotation"/>
        <w:widowControl/>
        <w:numPr>
          <w:ilvl w:val="0"/>
          <w:numId w:val="3"/>
        </w:numPr>
        <w:tabs>
          <w:tab w:val="clear" w:pos="720"/>
          <w:tab w:val="left" w:pos="709"/>
        </w:tabs>
        <w:spacing w:before="120"/>
        <w:ind w:right="-2" w:hanging="720"/>
        <w:rPr>
          <w:rFonts w:ascii="Arial" w:hAnsi="Arial" w:cs="Arial"/>
          <w:szCs w:val="22"/>
        </w:rPr>
      </w:pPr>
      <w:r>
        <w:rPr>
          <w:rFonts w:ascii="Arial" w:hAnsi="Arial" w:cs="Arial"/>
          <w:szCs w:val="22"/>
        </w:rPr>
        <w:t xml:space="preserve">Faktura bude zaslána ve 2 (slovy </w:t>
      </w:r>
      <w:r w:rsidR="00834B97">
        <w:rPr>
          <w:rFonts w:ascii="Arial" w:hAnsi="Arial" w:cs="Arial"/>
          <w:szCs w:val="22"/>
        </w:rPr>
        <w:t>„</w:t>
      </w:r>
      <w:r>
        <w:rPr>
          <w:rFonts w:ascii="Arial" w:hAnsi="Arial" w:cs="Arial"/>
          <w:szCs w:val="22"/>
        </w:rPr>
        <w:t>dvou</w:t>
      </w:r>
      <w:r w:rsidR="00834B97">
        <w:rPr>
          <w:rFonts w:ascii="Arial" w:hAnsi="Arial" w:cs="Arial"/>
          <w:szCs w:val="22"/>
        </w:rPr>
        <w:t>“</w:t>
      </w:r>
      <w:r>
        <w:rPr>
          <w:rFonts w:ascii="Arial" w:hAnsi="Arial" w:cs="Arial"/>
          <w:szCs w:val="22"/>
        </w:rPr>
        <w:t xml:space="preserve">) vyhotoveních. </w:t>
      </w:r>
      <w:r w:rsidR="00DA4430" w:rsidRPr="002921F5">
        <w:rPr>
          <w:rFonts w:ascii="Arial" w:hAnsi="Arial" w:cs="Arial"/>
          <w:szCs w:val="22"/>
        </w:rPr>
        <w:t xml:space="preserve">Faktura musí obsahovat číslo Smlouvy </w:t>
      </w:r>
      <w:r w:rsidR="00B96A7A">
        <w:rPr>
          <w:rFonts w:ascii="Arial" w:hAnsi="Arial" w:cs="Arial"/>
          <w:szCs w:val="22"/>
        </w:rPr>
        <w:t>Poskytovatele</w:t>
      </w:r>
      <w:r w:rsidR="00B96A7A" w:rsidRPr="002921F5">
        <w:rPr>
          <w:rFonts w:ascii="Arial" w:hAnsi="Arial" w:cs="Arial"/>
          <w:szCs w:val="22"/>
        </w:rPr>
        <w:t xml:space="preserve"> </w:t>
      </w:r>
      <w:r w:rsidR="00DA4430" w:rsidRPr="002921F5">
        <w:rPr>
          <w:rFonts w:ascii="Arial" w:hAnsi="Arial" w:cs="Arial"/>
          <w:szCs w:val="22"/>
        </w:rPr>
        <w:t xml:space="preserve">i Objednatele, číslo účtu </w:t>
      </w:r>
      <w:r w:rsidR="00B96A7A">
        <w:rPr>
          <w:rFonts w:ascii="Arial" w:hAnsi="Arial" w:cs="Arial"/>
          <w:szCs w:val="22"/>
        </w:rPr>
        <w:t>Poskytovatele</w:t>
      </w:r>
      <w:r w:rsidR="00DA4430" w:rsidRPr="002921F5">
        <w:rPr>
          <w:rFonts w:ascii="Arial" w:hAnsi="Arial" w:cs="Arial"/>
          <w:szCs w:val="22"/>
        </w:rPr>
        <w:t xml:space="preserve">, na nějž má být platba poukázána, všechny údaje </w:t>
      </w:r>
      <w:r w:rsidR="0001092B">
        <w:rPr>
          <w:rFonts w:ascii="Arial" w:hAnsi="Arial" w:cs="Arial"/>
          <w:szCs w:val="22"/>
        </w:rPr>
        <w:t>dle</w:t>
      </w:r>
      <w:r w:rsidR="00DA4430" w:rsidRPr="002921F5">
        <w:rPr>
          <w:rFonts w:ascii="Arial" w:hAnsi="Arial" w:cs="Arial"/>
          <w:szCs w:val="22"/>
        </w:rPr>
        <w:t xml:space="preserve"> § 2</w:t>
      </w:r>
      <w:r w:rsidR="0001092B">
        <w:rPr>
          <w:rFonts w:ascii="Arial" w:hAnsi="Arial" w:cs="Arial"/>
          <w:szCs w:val="22"/>
        </w:rPr>
        <w:t>9</w:t>
      </w:r>
      <w:r w:rsidR="00DA4430" w:rsidRPr="002921F5">
        <w:rPr>
          <w:rFonts w:ascii="Arial" w:hAnsi="Arial" w:cs="Arial"/>
          <w:szCs w:val="22"/>
        </w:rPr>
        <w:t xml:space="preserve"> zákona č. 235/2004 Sb., o dani z přidané hodnoty, ve znění pozdějších předpisů, § 435 </w:t>
      </w:r>
      <w:r w:rsidR="00463BE5" w:rsidRPr="002921F5">
        <w:rPr>
          <w:rFonts w:ascii="Arial" w:hAnsi="Arial" w:cs="Arial"/>
          <w:szCs w:val="22"/>
        </w:rPr>
        <w:t>občanského zákoníku</w:t>
      </w:r>
      <w:r>
        <w:rPr>
          <w:rFonts w:ascii="Arial" w:hAnsi="Arial" w:cs="Arial"/>
          <w:szCs w:val="22"/>
        </w:rPr>
        <w:t xml:space="preserve"> a </w:t>
      </w:r>
      <w:r w:rsidRPr="00F65530">
        <w:rPr>
          <w:rFonts w:ascii="Arial" w:hAnsi="Arial" w:cs="Arial"/>
          <w:szCs w:val="22"/>
        </w:rPr>
        <w:t xml:space="preserve">dále vyčíslení zvlášť ceny </w:t>
      </w:r>
      <w:r w:rsidR="00366D71">
        <w:rPr>
          <w:rFonts w:ascii="Arial" w:hAnsi="Arial" w:cs="Arial"/>
          <w:szCs w:val="22"/>
        </w:rPr>
        <w:t>S</w:t>
      </w:r>
      <w:r w:rsidRPr="00F65530">
        <w:rPr>
          <w:rFonts w:ascii="Arial" w:hAnsi="Arial" w:cs="Arial"/>
          <w:szCs w:val="22"/>
        </w:rPr>
        <w:t xml:space="preserve">lužeb bez DPH, zvlášť DPH a cenu </w:t>
      </w:r>
      <w:r w:rsidR="00366D71">
        <w:rPr>
          <w:rFonts w:ascii="Arial" w:hAnsi="Arial" w:cs="Arial"/>
          <w:szCs w:val="22"/>
        </w:rPr>
        <w:t>S</w:t>
      </w:r>
      <w:r w:rsidRPr="00F65530">
        <w:rPr>
          <w:rFonts w:ascii="Arial" w:hAnsi="Arial" w:cs="Arial"/>
          <w:szCs w:val="22"/>
        </w:rPr>
        <w:t>lužeb včetně DPH</w:t>
      </w:r>
      <w:r w:rsidR="00DA4430" w:rsidRPr="002921F5">
        <w:rPr>
          <w:rFonts w:ascii="Arial" w:hAnsi="Arial" w:cs="Arial"/>
          <w:szCs w:val="22"/>
        </w:rPr>
        <w:t xml:space="preserve">. </w:t>
      </w:r>
      <w:r w:rsidR="00463BE5" w:rsidRPr="002921F5">
        <w:rPr>
          <w:rFonts w:ascii="Arial" w:hAnsi="Arial" w:cs="Arial"/>
          <w:szCs w:val="22"/>
        </w:rPr>
        <w:t>P</w:t>
      </w:r>
      <w:r w:rsidR="00B96A7A">
        <w:rPr>
          <w:rFonts w:ascii="Arial" w:hAnsi="Arial" w:cs="Arial"/>
          <w:szCs w:val="22"/>
        </w:rPr>
        <w:t>ovinnou přílohou každé faktury P</w:t>
      </w:r>
      <w:r w:rsidR="00463BE5" w:rsidRPr="002921F5">
        <w:rPr>
          <w:rFonts w:ascii="Arial" w:hAnsi="Arial" w:cs="Arial"/>
          <w:szCs w:val="22"/>
        </w:rPr>
        <w:t xml:space="preserve">oskytovatele bude Protokol </w:t>
      </w:r>
      <w:r w:rsidR="00A312E4">
        <w:rPr>
          <w:rFonts w:ascii="Arial" w:hAnsi="Arial" w:cs="Arial"/>
          <w:szCs w:val="22"/>
        </w:rPr>
        <w:t xml:space="preserve">dle čl. II odst. 4 </w:t>
      </w:r>
      <w:r>
        <w:rPr>
          <w:rFonts w:ascii="Arial" w:hAnsi="Arial" w:cs="Arial"/>
          <w:szCs w:val="22"/>
        </w:rPr>
        <w:t>této Smlouvy</w:t>
      </w:r>
      <w:r w:rsidR="00463BE5" w:rsidRPr="002921F5">
        <w:rPr>
          <w:rFonts w:ascii="Arial" w:hAnsi="Arial" w:cs="Arial"/>
          <w:szCs w:val="22"/>
        </w:rPr>
        <w:t xml:space="preserve">. </w:t>
      </w:r>
    </w:p>
    <w:p w14:paraId="4FE7BA53" w14:textId="712DED20" w:rsidR="00862C8B" w:rsidRDefault="00862C8B" w:rsidP="00283492">
      <w:pPr>
        <w:pStyle w:val="BlockQuotation"/>
        <w:widowControl/>
        <w:numPr>
          <w:ilvl w:val="0"/>
          <w:numId w:val="3"/>
        </w:numPr>
        <w:tabs>
          <w:tab w:val="clear" w:pos="720"/>
          <w:tab w:val="left" w:pos="709"/>
        </w:tabs>
        <w:spacing w:before="120"/>
        <w:ind w:right="-2" w:hanging="720"/>
        <w:rPr>
          <w:rFonts w:ascii="Arial" w:hAnsi="Arial" w:cs="Arial"/>
          <w:szCs w:val="22"/>
        </w:rPr>
      </w:pPr>
      <w:r>
        <w:rPr>
          <w:rFonts w:ascii="Arial" w:hAnsi="Arial" w:cs="Arial"/>
          <w:szCs w:val="22"/>
        </w:rPr>
        <w:t xml:space="preserve">Fakturovaná částka je splatná do 30 (slovy </w:t>
      </w:r>
      <w:r w:rsidR="00834B97">
        <w:rPr>
          <w:rFonts w:ascii="Arial" w:hAnsi="Arial" w:cs="Arial"/>
          <w:szCs w:val="22"/>
        </w:rPr>
        <w:t>„</w:t>
      </w:r>
      <w:r>
        <w:rPr>
          <w:rFonts w:ascii="Arial" w:hAnsi="Arial" w:cs="Arial"/>
          <w:szCs w:val="22"/>
        </w:rPr>
        <w:t>třiceti</w:t>
      </w:r>
      <w:r w:rsidR="00834B97">
        <w:rPr>
          <w:rFonts w:ascii="Arial" w:hAnsi="Arial" w:cs="Arial"/>
          <w:szCs w:val="22"/>
        </w:rPr>
        <w:t>“</w:t>
      </w:r>
      <w:r>
        <w:rPr>
          <w:rFonts w:ascii="Arial" w:hAnsi="Arial" w:cs="Arial"/>
          <w:szCs w:val="22"/>
        </w:rPr>
        <w:t>) kalendářních dnů po prokazatelném doručení faktury Objednateli na adresu sídla Objednatele.</w:t>
      </w:r>
    </w:p>
    <w:p w14:paraId="07E3D54A" w14:textId="1BF1E613" w:rsidR="00283492" w:rsidRPr="00862C8B" w:rsidRDefault="00862C8B" w:rsidP="00FE2F33">
      <w:pPr>
        <w:pStyle w:val="BlockQuotation"/>
        <w:widowControl/>
        <w:numPr>
          <w:ilvl w:val="0"/>
          <w:numId w:val="3"/>
        </w:numPr>
        <w:tabs>
          <w:tab w:val="clear" w:pos="720"/>
          <w:tab w:val="left" w:pos="709"/>
        </w:tabs>
        <w:spacing w:before="120"/>
        <w:ind w:right="-2" w:hanging="720"/>
      </w:pPr>
      <w:r w:rsidRPr="00862C8B">
        <w:rPr>
          <w:rFonts w:ascii="Arial" w:hAnsi="Arial" w:cs="Arial"/>
          <w:szCs w:val="22"/>
        </w:rPr>
        <w:t>Objednatel je oprávněn do 10 (slovy</w:t>
      </w:r>
      <w:r w:rsidR="00834B97">
        <w:rPr>
          <w:rFonts w:ascii="Arial" w:hAnsi="Arial" w:cs="Arial"/>
          <w:szCs w:val="22"/>
        </w:rPr>
        <w:t xml:space="preserve"> „</w:t>
      </w:r>
      <w:r w:rsidRPr="00862C8B">
        <w:rPr>
          <w:rFonts w:ascii="Arial" w:hAnsi="Arial" w:cs="Arial"/>
          <w:szCs w:val="22"/>
        </w:rPr>
        <w:t>deseti</w:t>
      </w:r>
      <w:r w:rsidR="00834B97">
        <w:rPr>
          <w:rFonts w:ascii="Arial" w:hAnsi="Arial" w:cs="Arial"/>
          <w:szCs w:val="22"/>
        </w:rPr>
        <w:t>“</w:t>
      </w:r>
      <w:r w:rsidRPr="00862C8B">
        <w:rPr>
          <w:rFonts w:ascii="Arial" w:hAnsi="Arial" w:cs="Arial"/>
          <w:szCs w:val="22"/>
        </w:rPr>
        <w:t xml:space="preserve">) dnů ode dne prokazatelného doručení vrátit </w:t>
      </w:r>
      <w:r w:rsidR="00B96A7A">
        <w:rPr>
          <w:rFonts w:ascii="Arial" w:hAnsi="Arial" w:cs="Arial"/>
          <w:szCs w:val="22"/>
        </w:rPr>
        <w:t>Poskytovateli</w:t>
      </w:r>
      <w:r w:rsidR="00B96A7A" w:rsidRPr="00862C8B">
        <w:rPr>
          <w:rFonts w:ascii="Arial" w:hAnsi="Arial" w:cs="Arial"/>
          <w:szCs w:val="22"/>
        </w:rPr>
        <w:t xml:space="preserve"> </w:t>
      </w:r>
      <w:r w:rsidRPr="00862C8B">
        <w:rPr>
          <w:rFonts w:ascii="Arial" w:hAnsi="Arial" w:cs="Arial"/>
          <w:szCs w:val="22"/>
        </w:rPr>
        <w:t xml:space="preserve">fakturu, které neobsahuje požadované náležitosti, není vystavena v souladu se Smlouvou nebo obsahuje jiné cenové údaje, než dohodnuté ve Smlouvě, k opravě nebo doplnění, aniž tím bude Objednatel v prodlení </w:t>
      </w:r>
      <w:r>
        <w:rPr>
          <w:rFonts w:ascii="Arial" w:hAnsi="Arial" w:cs="Arial"/>
          <w:szCs w:val="22"/>
        </w:rPr>
        <w:t>se zaplacením fakturované částky. Objednatel musí uvést důvod vrácení. Doba splatnosti fakturované částky dle nové (opravené)</w:t>
      </w:r>
      <w:r w:rsidR="00A56A9C">
        <w:rPr>
          <w:rFonts w:ascii="Arial" w:hAnsi="Arial" w:cs="Arial"/>
          <w:szCs w:val="22"/>
        </w:rPr>
        <w:t xml:space="preserve"> faktury</w:t>
      </w:r>
      <w:r>
        <w:rPr>
          <w:rFonts w:ascii="Arial" w:hAnsi="Arial" w:cs="Arial"/>
          <w:szCs w:val="22"/>
        </w:rPr>
        <w:t xml:space="preserve"> začíná znovu běžet ode dne doručení faktury Objednateli.</w:t>
      </w:r>
    </w:p>
    <w:p w14:paraId="4A7A2C7B" w14:textId="2A1438E0" w:rsidR="00862C8B" w:rsidRPr="009444CC" w:rsidRDefault="00463BE5" w:rsidP="00FE2F33">
      <w:pPr>
        <w:pStyle w:val="BlockQuotation"/>
        <w:widowControl/>
        <w:numPr>
          <w:ilvl w:val="0"/>
          <w:numId w:val="3"/>
        </w:numPr>
        <w:tabs>
          <w:tab w:val="clear" w:pos="720"/>
          <w:tab w:val="left" w:pos="709"/>
        </w:tabs>
        <w:spacing w:before="120"/>
        <w:ind w:right="-2" w:hanging="720"/>
      </w:pPr>
      <w:r>
        <w:rPr>
          <w:rFonts w:ascii="Arial" w:hAnsi="Arial" w:cs="Arial"/>
          <w:szCs w:val="22"/>
        </w:rPr>
        <w:t>Cena za poskytnuté plnění se považuje za uhrazenou</w:t>
      </w:r>
      <w:r w:rsidR="00862C8B">
        <w:rPr>
          <w:rFonts w:ascii="Arial" w:hAnsi="Arial" w:cs="Arial"/>
          <w:szCs w:val="22"/>
        </w:rPr>
        <w:t xml:space="preserve"> </w:t>
      </w:r>
      <w:r>
        <w:rPr>
          <w:rFonts w:ascii="Arial" w:hAnsi="Arial" w:cs="Arial"/>
          <w:szCs w:val="22"/>
        </w:rPr>
        <w:t xml:space="preserve">okamžikem </w:t>
      </w:r>
      <w:r w:rsidR="00862C8B">
        <w:rPr>
          <w:rFonts w:ascii="Arial" w:hAnsi="Arial" w:cs="Arial"/>
          <w:szCs w:val="22"/>
        </w:rPr>
        <w:t xml:space="preserve">odeslání fakturované částky z účtu Objednatele ve prospěch účtu </w:t>
      </w:r>
      <w:r w:rsidR="00B96A7A">
        <w:rPr>
          <w:rFonts w:ascii="Arial" w:hAnsi="Arial" w:cs="Arial"/>
          <w:szCs w:val="22"/>
        </w:rPr>
        <w:t>Poskytovatele</w:t>
      </w:r>
      <w:r w:rsidR="00862C8B">
        <w:rPr>
          <w:rFonts w:ascii="Arial" w:hAnsi="Arial" w:cs="Arial"/>
          <w:szCs w:val="22"/>
        </w:rPr>
        <w:t>.</w:t>
      </w:r>
    </w:p>
    <w:p w14:paraId="41814A2C" w14:textId="1D251766" w:rsidR="00463BE5" w:rsidRPr="00F65530" w:rsidRDefault="00463BE5" w:rsidP="009444CC">
      <w:pPr>
        <w:numPr>
          <w:ilvl w:val="0"/>
          <w:numId w:val="3"/>
        </w:numPr>
        <w:shd w:val="clear" w:color="auto" w:fill="FFFFFF"/>
        <w:tabs>
          <w:tab w:val="clear" w:pos="720"/>
          <w:tab w:val="left" w:pos="709"/>
        </w:tabs>
        <w:suppressAutoHyphens/>
        <w:spacing w:line="276" w:lineRule="auto"/>
        <w:ind w:right="-2" w:hanging="720"/>
        <w:rPr>
          <w:rFonts w:ascii="Arial" w:hAnsi="Arial" w:cs="Arial"/>
          <w:szCs w:val="22"/>
        </w:rPr>
      </w:pPr>
      <w:r w:rsidRPr="00463BE5">
        <w:rPr>
          <w:rFonts w:ascii="Arial" w:hAnsi="Arial" w:cs="Arial"/>
          <w:szCs w:val="22"/>
        </w:rPr>
        <w:t>Objednatel nebude poskytovat Poskytovateli jakékoliv zálohy na úhradu ceny poskytnut</w:t>
      </w:r>
      <w:r>
        <w:rPr>
          <w:rFonts w:ascii="Arial" w:hAnsi="Arial" w:cs="Arial"/>
          <w:szCs w:val="22"/>
        </w:rPr>
        <w:t>ého plnění.</w:t>
      </w:r>
    </w:p>
    <w:p w14:paraId="4AAD2971" w14:textId="77777777" w:rsidR="002921F5" w:rsidRPr="003839C8" w:rsidRDefault="002921F5" w:rsidP="00FF5A74">
      <w:pPr>
        <w:pStyle w:val="Nadpis1"/>
        <w:numPr>
          <w:ilvl w:val="0"/>
          <w:numId w:val="0"/>
        </w:numPr>
        <w:rPr>
          <w:rFonts w:cs="Arial"/>
          <w:szCs w:val="22"/>
        </w:rPr>
      </w:pPr>
    </w:p>
    <w:p w14:paraId="1FDAB770" w14:textId="043221C6" w:rsidR="00463BE5" w:rsidRDefault="00463BE5" w:rsidP="00463BE5">
      <w:pPr>
        <w:keepNext/>
        <w:jc w:val="center"/>
        <w:rPr>
          <w:rFonts w:ascii="Arial" w:hAnsi="Arial" w:cs="Arial"/>
          <w:b/>
          <w:szCs w:val="22"/>
        </w:rPr>
      </w:pPr>
      <w:r>
        <w:rPr>
          <w:rFonts w:ascii="Arial" w:hAnsi="Arial" w:cs="Arial"/>
          <w:b/>
          <w:szCs w:val="22"/>
        </w:rPr>
        <w:t xml:space="preserve">V. </w:t>
      </w:r>
      <w:r w:rsidRPr="00B3019C">
        <w:rPr>
          <w:rFonts w:ascii="Arial" w:hAnsi="Arial" w:cs="Arial"/>
          <w:b/>
          <w:szCs w:val="22"/>
        </w:rPr>
        <w:t>Práva duševního vlastnictví</w:t>
      </w:r>
    </w:p>
    <w:p w14:paraId="24BBFC2F" w14:textId="77777777" w:rsidR="00463BE5" w:rsidRPr="00B3019C" w:rsidRDefault="00463BE5" w:rsidP="00463BE5">
      <w:pPr>
        <w:keepNext/>
        <w:jc w:val="center"/>
        <w:rPr>
          <w:rFonts w:ascii="Arial" w:hAnsi="Arial" w:cs="Arial"/>
          <w:b/>
          <w:szCs w:val="22"/>
        </w:rPr>
      </w:pPr>
    </w:p>
    <w:p w14:paraId="5AC66F43" w14:textId="35048CC4" w:rsidR="00463BE5" w:rsidRPr="00B3019C" w:rsidRDefault="00463BE5" w:rsidP="00463BE5">
      <w:pPr>
        <w:numPr>
          <w:ilvl w:val="0"/>
          <w:numId w:val="35"/>
        </w:numPr>
        <w:shd w:val="clear" w:color="auto" w:fill="FFFFFF"/>
        <w:tabs>
          <w:tab w:val="clear" w:pos="720"/>
          <w:tab w:val="num" w:pos="426"/>
        </w:tabs>
        <w:suppressAutoHyphens/>
        <w:spacing w:before="0" w:line="276" w:lineRule="auto"/>
        <w:ind w:left="426" w:hanging="426"/>
        <w:rPr>
          <w:rFonts w:ascii="Arial" w:hAnsi="Arial" w:cs="Arial"/>
          <w:szCs w:val="22"/>
        </w:rPr>
      </w:pPr>
      <w:r>
        <w:rPr>
          <w:rFonts w:ascii="Arial" w:hAnsi="Arial" w:cs="Arial"/>
          <w:szCs w:val="22"/>
        </w:rPr>
        <w:t>Poskytovatel</w:t>
      </w:r>
      <w:r w:rsidRPr="00B3019C">
        <w:rPr>
          <w:rFonts w:ascii="Arial" w:hAnsi="Arial" w:cs="Arial"/>
          <w:szCs w:val="22"/>
        </w:rPr>
        <w:t xml:space="preserve"> se zavazuje, že při </w:t>
      </w:r>
      <w:r>
        <w:rPr>
          <w:rFonts w:ascii="Arial" w:hAnsi="Arial" w:cs="Arial"/>
          <w:szCs w:val="22"/>
        </w:rPr>
        <w:t xml:space="preserve">poskytování </w:t>
      </w:r>
      <w:r w:rsidR="00366D71">
        <w:rPr>
          <w:rFonts w:ascii="Arial" w:hAnsi="Arial" w:cs="Arial"/>
          <w:szCs w:val="22"/>
        </w:rPr>
        <w:t>S</w:t>
      </w:r>
      <w:r>
        <w:rPr>
          <w:rFonts w:ascii="Arial" w:hAnsi="Arial" w:cs="Arial"/>
          <w:szCs w:val="22"/>
        </w:rPr>
        <w:t>lužeb</w:t>
      </w:r>
      <w:r w:rsidRPr="00B3019C">
        <w:rPr>
          <w:rFonts w:ascii="Arial" w:hAnsi="Arial" w:cs="Arial"/>
          <w:szCs w:val="22"/>
        </w:rPr>
        <w:t xml:space="preserve"> neporuší práva třetích osob, která těmto osobám mohou plynout z práv k duševnímu vlastnictví, zejména z autorských práv a práv průmyslového vlastnictví. </w:t>
      </w:r>
      <w:r>
        <w:rPr>
          <w:rFonts w:ascii="Arial" w:hAnsi="Arial" w:cs="Arial"/>
          <w:szCs w:val="22"/>
        </w:rPr>
        <w:t>Poskytovatel</w:t>
      </w:r>
      <w:r w:rsidR="002921F5">
        <w:rPr>
          <w:rFonts w:ascii="Arial" w:hAnsi="Arial" w:cs="Arial"/>
          <w:szCs w:val="22"/>
        </w:rPr>
        <w:t xml:space="preserve"> se zavazuje, že O</w:t>
      </w:r>
      <w:r w:rsidRPr="00B3019C">
        <w:rPr>
          <w:rFonts w:ascii="Arial" w:hAnsi="Arial" w:cs="Arial"/>
          <w:szCs w:val="22"/>
        </w:rPr>
        <w:t>bjednateli uhradí veškeré náklady, výdaje, škody a majetko</w:t>
      </w:r>
      <w:r w:rsidR="002921F5">
        <w:rPr>
          <w:rFonts w:ascii="Arial" w:hAnsi="Arial" w:cs="Arial"/>
          <w:szCs w:val="22"/>
        </w:rPr>
        <w:t>vou i nemajetkovou újmu, které O</w:t>
      </w:r>
      <w:r w:rsidRPr="00B3019C">
        <w:rPr>
          <w:rFonts w:ascii="Arial" w:hAnsi="Arial" w:cs="Arial"/>
          <w:szCs w:val="22"/>
        </w:rPr>
        <w:t xml:space="preserve">bjednateli vzniknou v důsledku uplatnění práv třetích osob vůči </w:t>
      </w:r>
      <w:r w:rsidR="002921F5">
        <w:rPr>
          <w:rFonts w:ascii="Arial" w:hAnsi="Arial" w:cs="Arial"/>
          <w:szCs w:val="22"/>
        </w:rPr>
        <w:t>O</w:t>
      </w:r>
      <w:r w:rsidRPr="00B3019C">
        <w:rPr>
          <w:rFonts w:ascii="Arial" w:hAnsi="Arial" w:cs="Arial"/>
          <w:szCs w:val="22"/>
        </w:rPr>
        <w:t xml:space="preserve">bjednateli v souvislosti s porušením povinnosti </w:t>
      </w:r>
      <w:r w:rsidR="002921F5">
        <w:rPr>
          <w:rFonts w:ascii="Arial" w:hAnsi="Arial" w:cs="Arial"/>
          <w:szCs w:val="22"/>
        </w:rPr>
        <w:t>P</w:t>
      </w:r>
      <w:r>
        <w:rPr>
          <w:rFonts w:ascii="Arial" w:hAnsi="Arial" w:cs="Arial"/>
          <w:szCs w:val="22"/>
        </w:rPr>
        <w:t>oskytovatele</w:t>
      </w:r>
      <w:r w:rsidRPr="00B3019C">
        <w:rPr>
          <w:rFonts w:ascii="Arial" w:hAnsi="Arial" w:cs="Arial"/>
          <w:szCs w:val="22"/>
        </w:rPr>
        <w:t xml:space="preserve"> dle předchozí věty.  </w:t>
      </w:r>
    </w:p>
    <w:p w14:paraId="09A75587" w14:textId="0A990037" w:rsidR="00463BE5" w:rsidRDefault="00463BE5" w:rsidP="00463BE5">
      <w:pPr>
        <w:numPr>
          <w:ilvl w:val="0"/>
          <w:numId w:val="35"/>
        </w:numPr>
        <w:shd w:val="clear" w:color="auto" w:fill="FFFFFF"/>
        <w:tabs>
          <w:tab w:val="clear" w:pos="720"/>
        </w:tabs>
        <w:suppressAutoHyphens/>
        <w:spacing w:before="0" w:line="276" w:lineRule="auto"/>
        <w:ind w:left="426" w:hanging="426"/>
        <w:rPr>
          <w:rFonts w:ascii="Arial" w:hAnsi="Arial" w:cs="Arial"/>
          <w:szCs w:val="22"/>
        </w:rPr>
      </w:pPr>
      <w:r w:rsidRPr="00B3019C">
        <w:rPr>
          <w:rFonts w:ascii="Arial" w:hAnsi="Arial" w:cs="Arial"/>
          <w:szCs w:val="22"/>
        </w:rPr>
        <w:t xml:space="preserve">Bude-li výsledkem nebo součástí </w:t>
      </w:r>
      <w:r>
        <w:rPr>
          <w:rFonts w:ascii="Arial" w:hAnsi="Arial" w:cs="Arial"/>
          <w:szCs w:val="22"/>
        </w:rPr>
        <w:t xml:space="preserve">poskytování </w:t>
      </w:r>
      <w:r w:rsidR="00A43A07">
        <w:rPr>
          <w:rFonts w:ascii="Arial" w:hAnsi="Arial" w:cs="Arial"/>
          <w:szCs w:val="22"/>
        </w:rPr>
        <w:t>S</w:t>
      </w:r>
      <w:r>
        <w:rPr>
          <w:rFonts w:ascii="Arial" w:hAnsi="Arial" w:cs="Arial"/>
          <w:szCs w:val="22"/>
        </w:rPr>
        <w:t>lužeb</w:t>
      </w:r>
      <w:r w:rsidRPr="00B3019C">
        <w:rPr>
          <w:rFonts w:ascii="Arial" w:hAnsi="Arial" w:cs="Arial"/>
          <w:szCs w:val="22"/>
        </w:rPr>
        <w:t xml:space="preserve"> i dílo, které je předmětem autorských práv, práv souvisejících s právem autorským či práv pořizovatele k jím pořízené databázi, poskytuje </w:t>
      </w:r>
      <w:r w:rsidR="002921F5">
        <w:rPr>
          <w:rFonts w:ascii="Arial" w:hAnsi="Arial" w:cs="Arial"/>
          <w:szCs w:val="22"/>
        </w:rPr>
        <w:t>P</w:t>
      </w:r>
      <w:r>
        <w:rPr>
          <w:rFonts w:ascii="Arial" w:hAnsi="Arial" w:cs="Arial"/>
          <w:szCs w:val="22"/>
        </w:rPr>
        <w:t>oskytovatel</w:t>
      </w:r>
      <w:r w:rsidRPr="00B3019C">
        <w:rPr>
          <w:rFonts w:ascii="Arial" w:hAnsi="Arial" w:cs="Arial"/>
          <w:szCs w:val="22"/>
        </w:rPr>
        <w:t xml:space="preserve"> jako autor ode dne p</w:t>
      </w:r>
      <w:r w:rsidR="002921F5">
        <w:rPr>
          <w:rFonts w:ascii="Arial" w:hAnsi="Arial" w:cs="Arial"/>
          <w:szCs w:val="22"/>
        </w:rPr>
        <w:t>ředání díla na neomezenou dobu O</w:t>
      </w:r>
      <w:r w:rsidRPr="00B3019C">
        <w:rPr>
          <w:rFonts w:ascii="Arial" w:hAnsi="Arial" w:cs="Arial"/>
          <w:szCs w:val="22"/>
        </w:rPr>
        <w:t xml:space="preserve">bjednateli pro území celého světa výhradní licenci k užití díla všemi způsoby užití v neomezeném rozsahu, přičemž výše odměny za poskytnutí licence je již zahrnuta v ceně </w:t>
      </w:r>
      <w:r>
        <w:rPr>
          <w:rFonts w:ascii="Arial" w:hAnsi="Arial" w:cs="Arial"/>
          <w:szCs w:val="22"/>
        </w:rPr>
        <w:t>předmětu plnění</w:t>
      </w:r>
      <w:r w:rsidRPr="00B3019C">
        <w:rPr>
          <w:rFonts w:ascii="Arial" w:hAnsi="Arial" w:cs="Arial"/>
          <w:szCs w:val="22"/>
        </w:rPr>
        <w:t>. Objednatel může výše uvedenou licenci poskytnout jako podlicenci nebo post</w:t>
      </w:r>
      <w:r w:rsidR="002921F5">
        <w:rPr>
          <w:rFonts w:ascii="Arial" w:hAnsi="Arial" w:cs="Arial"/>
          <w:szCs w:val="22"/>
        </w:rPr>
        <w:t>oupit třetím osobám dle výběru O</w:t>
      </w:r>
      <w:r w:rsidRPr="00B3019C">
        <w:rPr>
          <w:rFonts w:ascii="Arial" w:hAnsi="Arial" w:cs="Arial"/>
          <w:szCs w:val="22"/>
        </w:rPr>
        <w:t xml:space="preserve">bjednatele, přičemž </w:t>
      </w:r>
      <w:r w:rsidR="002921F5">
        <w:rPr>
          <w:rFonts w:ascii="Arial" w:hAnsi="Arial" w:cs="Arial"/>
          <w:szCs w:val="22"/>
        </w:rPr>
        <w:t>P</w:t>
      </w:r>
      <w:r>
        <w:rPr>
          <w:rFonts w:ascii="Arial" w:hAnsi="Arial" w:cs="Arial"/>
          <w:szCs w:val="22"/>
        </w:rPr>
        <w:t>oskytovatel</w:t>
      </w:r>
      <w:r w:rsidRPr="00B3019C">
        <w:rPr>
          <w:rFonts w:ascii="Arial" w:hAnsi="Arial" w:cs="Arial"/>
          <w:szCs w:val="22"/>
        </w:rPr>
        <w:t xml:space="preserve"> s tímto výslovně předem souhlasí. Objednatel není povinen licenci využít.</w:t>
      </w:r>
    </w:p>
    <w:p w14:paraId="2C5C644F" w14:textId="77777777" w:rsidR="00463BE5" w:rsidRDefault="00463BE5" w:rsidP="009444CC">
      <w:pPr>
        <w:shd w:val="clear" w:color="auto" w:fill="FFFFFF"/>
        <w:suppressAutoHyphens/>
        <w:spacing w:before="0" w:line="276" w:lineRule="auto"/>
        <w:rPr>
          <w:rFonts w:ascii="Arial" w:hAnsi="Arial" w:cs="Arial"/>
          <w:szCs w:val="22"/>
        </w:rPr>
      </w:pPr>
    </w:p>
    <w:p w14:paraId="2B8B3291" w14:textId="01A5FC55" w:rsidR="00463BE5" w:rsidRDefault="00776E87" w:rsidP="00463BE5">
      <w:pPr>
        <w:keepNext/>
        <w:jc w:val="center"/>
        <w:rPr>
          <w:rFonts w:ascii="Arial" w:hAnsi="Arial" w:cs="Arial"/>
          <w:b/>
          <w:szCs w:val="22"/>
        </w:rPr>
      </w:pPr>
      <w:r>
        <w:rPr>
          <w:rFonts w:ascii="Arial" w:hAnsi="Arial" w:cs="Arial"/>
          <w:b/>
          <w:szCs w:val="22"/>
        </w:rPr>
        <w:lastRenderedPageBreak/>
        <w:t xml:space="preserve">VI. </w:t>
      </w:r>
      <w:r w:rsidR="00463BE5" w:rsidRPr="0096722A">
        <w:rPr>
          <w:rFonts w:ascii="Arial" w:hAnsi="Arial" w:cs="Arial"/>
          <w:b/>
          <w:szCs w:val="22"/>
        </w:rPr>
        <w:t>Povinnost mlčenlivosti</w:t>
      </w:r>
    </w:p>
    <w:p w14:paraId="161FAAF6" w14:textId="77777777" w:rsidR="00463BE5" w:rsidRPr="0096722A" w:rsidRDefault="00463BE5" w:rsidP="00463BE5">
      <w:pPr>
        <w:keepNext/>
        <w:jc w:val="center"/>
        <w:rPr>
          <w:rFonts w:ascii="Arial" w:hAnsi="Arial" w:cs="Arial"/>
          <w:b/>
          <w:szCs w:val="22"/>
        </w:rPr>
      </w:pPr>
    </w:p>
    <w:p w14:paraId="57EE6161" w14:textId="65740A05" w:rsidR="00463BE5" w:rsidRPr="009E2CA2" w:rsidRDefault="00463BE5" w:rsidP="00463BE5">
      <w:pPr>
        <w:numPr>
          <w:ilvl w:val="0"/>
          <w:numId w:val="36"/>
        </w:numPr>
        <w:spacing w:after="0" w:line="276" w:lineRule="auto"/>
        <w:rPr>
          <w:rFonts w:ascii="Arial" w:hAnsi="Arial" w:cs="Arial"/>
          <w:szCs w:val="22"/>
        </w:rPr>
      </w:pPr>
      <w:r w:rsidRPr="009E2CA2">
        <w:rPr>
          <w:rFonts w:ascii="Arial" w:hAnsi="Arial" w:cs="Arial"/>
          <w:szCs w:val="22"/>
        </w:rPr>
        <w:t xml:space="preserve">Poskytovatel se zavazuje zachovávat ve vztahu ke třetím osobám mlčenlivost o informacích, které při plnění této </w:t>
      </w:r>
      <w:r w:rsidR="0022302B">
        <w:rPr>
          <w:rFonts w:ascii="Arial" w:hAnsi="Arial" w:cs="Arial"/>
          <w:szCs w:val="22"/>
        </w:rPr>
        <w:t>S</w:t>
      </w:r>
      <w:r w:rsidRPr="009E2CA2">
        <w:rPr>
          <w:rFonts w:ascii="Arial" w:hAnsi="Arial" w:cs="Arial"/>
          <w:szCs w:val="22"/>
        </w:rPr>
        <w:t xml:space="preserve">mlouvy získá od </w:t>
      </w:r>
      <w:r w:rsidR="002921F5" w:rsidRPr="009E2CA2">
        <w:rPr>
          <w:rFonts w:ascii="Arial" w:hAnsi="Arial" w:cs="Arial"/>
          <w:szCs w:val="22"/>
        </w:rPr>
        <w:t>Objednatele nebo o O</w:t>
      </w:r>
      <w:r w:rsidRPr="009E2CA2">
        <w:rPr>
          <w:rFonts w:ascii="Arial" w:hAnsi="Arial" w:cs="Arial"/>
          <w:szCs w:val="22"/>
        </w:rPr>
        <w:t>bjednateli či jeho zaměstnancích a spolupracovnících a nesmí je zpří</w:t>
      </w:r>
      <w:r w:rsidR="002921F5" w:rsidRPr="009E2CA2">
        <w:rPr>
          <w:rFonts w:ascii="Arial" w:hAnsi="Arial" w:cs="Arial"/>
          <w:szCs w:val="22"/>
        </w:rPr>
        <w:t>stupnit bez písemného souhlasu O</w:t>
      </w:r>
      <w:r w:rsidRPr="009E2CA2">
        <w:rPr>
          <w:rFonts w:ascii="Arial" w:hAnsi="Arial" w:cs="Arial"/>
          <w:szCs w:val="22"/>
        </w:rPr>
        <w:t xml:space="preserve">bjednatele žádné třetí osobě ani je použít v rozporu s účelem této </w:t>
      </w:r>
      <w:r w:rsidR="0022302B">
        <w:rPr>
          <w:rFonts w:ascii="Arial" w:hAnsi="Arial" w:cs="Arial"/>
          <w:szCs w:val="22"/>
        </w:rPr>
        <w:t>S</w:t>
      </w:r>
      <w:r w:rsidRPr="009E2CA2">
        <w:rPr>
          <w:rFonts w:ascii="Arial" w:hAnsi="Arial" w:cs="Arial"/>
          <w:szCs w:val="22"/>
        </w:rPr>
        <w:t>mlouvy, ledaže se jedná:</w:t>
      </w:r>
    </w:p>
    <w:p w14:paraId="6F1AA10C" w14:textId="77777777" w:rsidR="00463BE5" w:rsidRPr="009E2CA2" w:rsidRDefault="00463BE5" w:rsidP="00463BE5">
      <w:pPr>
        <w:tabs>
          <w:tab w:val="left" w:pos="709"/>
        </w:tabs>
        <w:spacing w:line="276" w:lineRule="auto"/>
        <w:rPr>
          <w:rFonts w:ascii="Arial" w:hAnsi="Arial" w:cs="Arial"/>
          <w:szCs w:val="22"/>
        </w:rPr>
      </w:pPr>
      <w:r w:rsidRPr="009E2CA2">
        <w:rPr>
          <w:rFonts w:ascii="Arial" w:hAnsi="Arial" w:cs="Arial"/>
          <w:szCs w:val="22"/>
        </w:rPr>
        <w:tab/>
        <w:t>(a)</w:t>
      </w:r>
      <w:r w:rsidRPr="009E2CA2">
        <w:rPr>
          <w:rFonts w:ascii="Arial" w:hAnsi="Arial" w:cs="Arial"/>
          <w:szCs w:val="22"/>
        </w:rPr>
        <w:tab/>
        <w:t>o informace, které jsou veřejně přístupné, nebo</w:t>
      </w:r>
    </w:p>
    <w:p w14:paraId="6BA14F41" w14:textId="77777777" w:rsidR="00463BE5" w:rsidRPr="009E2CA2" w:rsidRDefault="00463BE5" w:rsidP="00463BE5">
      <w:pPr>
        <w:tabs>
          <w:tab w:val="left" w:pos="709"/>
        </w:tabs>
        <w:spacing w:line="276" w:lineRule="auto"/>
        <w:ind w:left="1418" w:hanging="1418"/>
        <w:rPr>
          <w:rFonts w:ascii="Arial" w:hAnsi="Arial" w:cs="Arial"/>
          <w:szCs w:val="22"/>
        </w:rPr>
      </w:pPr>
      <w:r w:rsidRPr="009E2CA2">
        <w:rPr>
          <w:rFonts w:ascii="Arial" w:hAnsi="Arial" w:cs="Arial"/>
          <w:szCs w:val="22"/>
        </w:rPr>
        <w:tab/>
        <w:t>(b)</w:t>
      </w:r>
      <w:r w:rsidRPr="009E2CA2">
        <w:rPr>
          <w:rFonts w:ascii="Arial" w:hAnsi="Arial" w:cs="Arial"/>
          <w:szCs w:val="22"/>
        </w:rPr>
        <w:tab/>
        <w:t xml:space="preserve">o případ, kdy je zpřístupnění informace vyžadováno zákonem nebo závazným rozhodnutím oprávněného orgánu. </w:t>
      </w:r>
    </w:p>
    <w:p w14:paraId="266A613B" w14:textId="6A93817B" w:rsidR="00463BE5" w:rsidRPr="009E2CA2" w:rsidRDefault="00463BE5" w:rsidP="00463BE5">
      <w:pPr>
        <w:numPr>
          <w:ilvl w:val="0"/>
          <w:numId w:val="36"/>
        </w:numPr>
        <w:spacing w:after="0" w:line="276" w:lineRule="auto"/>
        <w:rPr>
          <w:rFonts w:ascii="Arial" w:hAnsi="Arial" w:cs="Arial"/>
          <w:szCs w:val="22"/>
        </w:rPr>
      </w:pPr>
      <w:r w:rsidRPr="009E2CA2">
        <w:rPr>
          <w:rFonts w:ascii="Arial" w:hAnsi="Arial" w:cs="Arial"/>
          <w:szCs w:val="22"/>
        </w:rPr>
        <w:t xml:space="preserve">Poskytovatel je povinen zavázat povinností mlčenlivosti podle odstavce 1 </w:t>
      </w:r>
      <w:r w:rsidR="00D41A53">
        <w:rPr>
          <w:rFonts w:ascii="Arial" w:hAnsi="Arial" w:cs="Arial"/>
          <w:szCs w:val="22"/>
        </w:rPr>
        <w:t xml:space="preserve">tohoto článku </w:t>
      </w:r>
      <w:r w:rsidRPr="009E2CA2">
        <w:rPr>
          <w:rFonts w:ascii="Arial" w:hAnsi="Arial" w:cs="Arial"/>
          <w:szCs w:val="22"/>
        </w:rPr>
        <w:t>všechny osoby, které se budou podílet na poskytování plnění</w:t>
      </w:r>
      <w:r w:rsidR="002921F5" w:rsidRPr="009E2CA2">
        <w:rPr>
          <w:rFonts w:ascii="Arial" w:hAnsi="Arial" w:cs="Arial"/>
          <w:szCs w:val="22"/>
        </w:rPr>
        <w:t xml:space="preserve"> O</w:t>
      </w:r>
      <w:r w:rsidRPr="009E2CA2">
        <w:rPr>
          <w:rFonts w:ascii="Arial" w:hAnsi="Arial" w:cs="Arial"/>
          <w:szCs w:val="22"/>
        </w:rPr>
        <w:t xml:space="preserve">bjednateli dle této </w:t>
      </w:r>
      <w:r w:rsidR="002921F5" w:rsidRPr="009E2CA2">
        <w:rPr>
          <w:rFonts w:ascii="Arial" w:hAnsi="Arial" w:cs="Arial"/>
          <w:szCs w:val="22"/>
        </w:rPr>
        <w:t>S</w:t>
      </w:r>
      <w:r w:rsidRPr="009E2CA2">
        <w:rPr>
          <w:rFonts w:ascii="Arial" w:hAnsi="Arial" w:cs="Arial"/>
          <w:szCs w:val="22"/>
        </w:rPr>
        <w:t>mlouvy.</w:t>
      </w:r>
    </w:p>
    <w:p w14:paraId="5A20EE92" w14:textId="16BA6174" w:rsidR="00463BE5" w:rsidRPr="009E2CA2" w:rsidRDefault="00463BE5" w:rsidP="00463BE5">
      <w:pPr>
        <w:numPr>
          <w:ilvl w:val="0"/>
          <w:numId w:val="36"/>
        </w:numPr>
        <w:spacing w:after="0" w:line="276" w:lineRule="auto"/>
        <w:rPr>
          <w:rFonts w:ascii="Arial" w:hAnsi="Arial" w:cs="Arial"/>
          <w:szCs w:val="22"/>
        </w:rPr>
      </w:pPr>
      <w:r w:rsidRPr="009E2CA2">
        <w:rPr>
          <w:rFonts w:ascii="Arial" w:hAnsi="Arial" w:cs="Arial"/>
          <w:szCs w:val="22"/>
        </w:rPr>
        <w:t xml:space="preserve">Za porušení povinnosti mlčenlivosti osobami, které se budou podílet na poskytování plnění dle této </w:t>
      </w:r>
      <w:r w:rsidR="002921F5" w:rsidRPr="009E2CA2">
        <w:rPr>
          <w:rFonts w:ascii="Arial" w:hAnsi="Arial" w:cs="Arial"/>
          <w:szCs w:val="22"/>
        </w:rPr>
        <w:t>S</w:t>
      </w:r>
      <w:r w:rsidRPr="009E2CA2">
        <w:rPr>
          <w:rFonts w:ascii="Arial" w:hAnsi="Arial" w:cs="Arial"/>
          <w:szCs w:val="22"/>
        </w:rPr>
        <w:t xml:space="preserve">mlouvy, odpovídá </w:t>
      </w:r>
      <w:r w:rsidR="002921F5" w:rsidRPr="009E2CA2">
        <w:rPr>
          <w:rFonts w:ascii="Arial" w:hAnsi="Arial" w:cs="Arial"/>
          <w:szCs w:val="22"/>
        </w:rPr>
        <w:t>P</w:t>
      </w:r>
      <w:r w:rsidRPr="009E2CA2">
        <w:rPr>
          <w:rFonts w:ascii="Arial" w:hAnsi="Arial" w:cs="Arial"/>
          <w:szCs w:val="22"/>
        </w:rPr>
        <w:t>oskytovatel, jako by povinnost porušil sám.</w:t>
      </w:r>
    </w:p>
    <w:p w14:paraId="3C6D4496" w14:textId="758E1FFC" w:rsidR="00463BE5" w:rsidRPr="009E2CA2" w:rsidRDefault="00463BE5" w:rsidP="00463BE5">
      <w:pPr>
        <w:numPr>
          <w:ilvl w:val="0"/>
          <w:numId w:val="36"/>
        </w:numPr>
        <w:spacing w:after="0" w:line="276" w:lineRule="auto"/>
        <w:rPr>
          <w:rFonts w:ascii="Arial" w:hAnsi="Arial" w:cs="Arial"/>
          <w:szCs w:val="22"/>
        </w:rPr>
      </w:pPr>
      <w:r w:rsidRPr="009E2CA2">
        <w:rPr>
          <w:rFonts w:ascii="Arial" w:hAnsi="Arial" w:cs="Arial"/>
          <w:szCs w:val="22"/>
        </w:rPr>
        <w:t>Povinnost mlčenlivosti trv</w:t>
      </w:r>
      <w:r w:rsidR="002921F5" w:rsidRPr="009E2CA2">
        <w:rPr>
          <w:rFonts w:ascii="Arial" w:hAnsi="Arial" w:cs="Arial"/>
          <w:szCs w:val="22"/>
        </w:rPr>
        <w:t>á i po skončení účinnosti této S</w:t>
      </w:r>
      <w:r w:rsidRPr="009E2CA2">
        <w:rPr>
          <w:rFonts w:ascii="Arial" w:hAnsi="Arial" w:cs="Arial"/>
          <w:szCs w:val="22"/>
        </w:rPr>
        <w:t>mlouvy.</w:t>
      </w:r>
    </w:p>
    <w:p w14:paraId="6F8107D5" w14:textId="77777777" w:rsidR="00463BE5" w:rsidRPr="00B3019C" w:rsidRDefault="00463BE5" w:rsidP="009444CC">
      <w:pPr>
        <w:shd w:val="clear" w:color="auto" w:fill="FFFFFF"/>
        <w:suppressAutoHyphens/>
        <w:spacing w:before="0" w:line="276" w:lineRule="auto"/>
        <w:rPr>
          <w:rFonts w:ascii="Arial" w:hAnsi="Arial" w:cs="Arial"/>
          <w:szCs w:val="22"/>
        </w:rPr>
      </w:pPr>
    </w:p>
    <w:p w14:paraId="32705758" w14:textId="57CE09D7" w:rsidR="0035035A" w:rsidRPr="00AE1C28" w:rsidRDefault="0035035A" w:rsidP="0035035A">
      <w:pPr>
        <w:pStyle w:val="Nadpis1"/>
        <w:numPr>
          <w:ilvl w:val="0"/>
          <w:numId w:val="0"/>
        </w:numPr>
        <w:rPr>
          <w:rFonts w:cs="Arial"/>
          <w:szCs w:val="22"/>
        </w:rPr>
      </w:pPr>
      <w:r w:rsidRPr="00AE1C28">
        <w:rPr>
          <w:rFonts w:cs="Arial"/>
          <w:szCs w:val="22"/>
        </w:rPr>
        <w:br/>
        <w:t>V</w:t>
      </w:r>
      <w:r w:rsidR="00463BE5">
        <w:rPr>
          <w:rFonts w:cs="Arial"/>
          <w:szCs w:val="22"/>
        </w:rPr>
        <w:t>I</w:t>
      </w:r>
      <w:r w:rsidR="00776E87">
        <w:rPr>
          <w:rFonts w:cs="Arial"/>
          <w:szCs w:val="22"/>
        </w:rPr>
        <w:t>I</w:t>
      </w:r>
      <w:r w:rsidRPr="00AE1C28">
        <w:rPr>
          <w:rFonts w:cs="Arial"/>
          <w:szCs w:val="22"/>
        </w:rPr>
        <w:t>. Práva a povinnosti Smluvních stran</w:t>
      </w:r>
    </w:p>
    <w:p w14:paraId="1AD394ED" w14:textId="77777777" w:rsidR="0035035A" w:rsidRPr="00AE1C28" w:rsidRDefault="0035035A" w:rsidP="0035035A">
      <w:pPr>
        <w:pStyle w:val="BlockQuotation"/>
        <w:widowControl/>
        <w:numPr>
          <w:ilvl w:val="0"/>
          <w:numId w:val="13"/>
        </w:numPr>
        <w:autoSpaceDE w:val="0"/>
        <w:autoSpaceDN w:val="0"/>
        <w:adjustRightInd w:val="0"/>
        <w:spacing w:before="120"/>
        <w:ind w:right="0"/>
        <w:rPr>
          <w:rFonts w:ascii="Arial" w:hAnsi="Arial" w:cs="Arial"/>
          <w:szCs w:val="22"/>
        </w:rPr>
      </w:pPr>
      <w:r w:rsidRPr="00AE1C28">
        <w:rPr>
          <w:rFonts w:ascii="Arial" w:hAnsi="Arial" w:cs="Arial"/>
          <w:szCs w:val="22"/>
        </w:rPr>
        <w:t>V rámci realizace předmětu plnění má každá Smluvní strana zejména následující povinnosti:</w:t>
      </w:r>
    </w:p>
    <w:p w14:paraId="4205064A" w14:textId="3636BBC4" w:rsidR="0035035A" w:rsidRPr="00AE1C28" w:rsidRDefault="0035035A" w:rsidP="0035035A">
      <w:pPr>
        <w:pStyle w:val="BlockQuotation"/>
        <w:widowControl/>
        <w:numPr>
          <w:ilvl w:val="0"/>
          <w:numId w:val="14"/>
        </w:numPr>
        <w:autoSpaceDE w:val="0"/>
        <w:autoSpaceDN w:val="0"/>
        <w:adjustRightInd w:val="0"/>
        <w:spacing w:before="120"/>
        <w:ind w:left="1418" w:right="0" w:hanging="709"/>
        <w:rPr>
          <w:rFonts w:ascii="Arial" w:hAnsi="Arial" w:cs="Arial"/>
          <w:szCs w:val="22"/>
        </w:rPr>
      </w:pPr>
      <w:r w:rsidRPr="00AE1C28">
        <w:rPr>
          <w:rFonts w:ascii="Arial" w:hAnsi="Arial" w:cs="Arial"/>
          <w:szCs w:val="22"/>
        </w:rPr>
        <w:t xml:space="preserve">vzájemně spolupracovat a poskytovat druhé Smluvní straně veškeré informace potřebné pro řádné plnění </w:t>
      </w:r>
      <w:r w:rsidR="00AA6853">
        <w:rPr>
          <w:rFonts w:ascii="Arial" w:hAnsi="Arial" w:cs="Arial"/>
          <w:szCs w:val="22"/>
        </w:rPr>
        <w:t>vzájemných</w:t>
      </w:r>
      <w:r w:rsidR="00AA6853" w:rsidRPr="00AE1C28">
        <w:rPr>
          <w:rFonts w:ascii="Arial" w:hAnsi="Arial" w:cs="Arial"/>
          <w:szCs w:val="22"/>
        </w:rPr>
        <w:t xml:space="preserve"> </w:t>
      </w:r>
      <w:r w:rsidRPr="00AE1C28">
        <w:rPr>
          <w:rFonts w:ascii="Arial" w:hAnsi="Arial" w:cs="Arial"/>
          <w:szCs w:val="22"/>
        </w:rPr>
        <w:t>závazků vyplývajících ze Smlouvy;</w:t>
      </w:r>
    </w:p>
    <w:p w14:paraId="55CF1594" w14:textId="77777777" w:rsidR="0035035A" w:rsidRDefault="0035035A" w:rsidP="0035035A">
      <w:pPr>
        <w:pStyle w:val="BlockQuotation"/>
        <w:widowControl/>
        <w:numPr>
          <w:ilvl w:val="0"/>
          <w:numId w:val="14"/>
        </w:numPr>
        <w:autoSpaceDE w:val="0"/>
        <w:autoSpaceDN w:val="0"/>
        <w:adjustRightInd w:val="0"/>
        <w:spacing w:before="120"/>
        <w:ind w:left="1418" w:right="0" w:hanging="709"/>
        <w:rPr>
          <w:rFonts w:ascii="Arial" w:hAnsi="Arial" w:cs="Arial"/>
          <w:szCs w:val="22"/>
        </w:rPr>
      </w:pPr>
      <w:r w:rsidRPr="00AE1C28">
        <w:rPr>
          <w:rFonts w:ascii="Arial" w:hAnsi="Arial" w:cs="Arial"/>
          <w:szCs w:val="22"/>
        </w:rPr>
        <w:t>poskytovat druhé Smluvní straně úplné, pravdivé a včasné informace o veškerých skutečnostech, které jsou nebo mohou být důležité pro řádné plnění dle Smlouvy;</w:t>
      </w:r>
    </w:p>
    <w:p w14:paraId="047BC0A9" w14:textId="77777777" w:rsidR="0035035A" w:rsidRPr="00AE1C28" w:rsidRDefault="0035035A" w:rsidP="0035035A">
      <w:pPr>
        <w:pStyle w:val="BlockQuotation"/>
        <w:widowControl/>
        <w:numPr>
          <w:ilvl w:val="0"/>
          <w:numId w:val="13"/>
        </w:numPr>
        <w:autoSpaceDE w:val="0"/>
        <w:autoSpaceDN w:val="0"/>
        <w:adjustRightInd w:val="0"/>
        <w:spacing w:before="120"/>
        <w:ind w:right="0"/>
        <w:rPr>
          <w:rFonts w:ascii="Arial" w:hAnsi="Arial" w:cs="Arial"/>
          <w:szCs w:val="22"/>
        </w:rPr>
      </w:pPr>
      <w:r w:rsidRPr="00AE1C28">
        <w:rPr>
          <w:rFonts w:ascii="Arial" w:hAnsi="Arial" w:cs="Arial"/>
          <w:szCs w:val="22"/>
        </w:rPr>
        <w:t xml:space="preserve">V rámci </w:t>
      </w:r>
      <w:r w:rsidRPr="009951FB">
        <w:rPr>
          <w:rFonts w:ascii="Arial" w:hAnsi="Arial" w:cs="Arial"/>
          <w:szCs w:val="22"/>
        </w:rPr>
        <w:t xml:space="preserve">poskytování Služeb </w:t>
      </w:r>
      <w:r w:rsidRPr="00AE1C28">
        <w:rPr>
          <w:rFonts w:ascii="Arial" w:hAnsi="Arial" w:cs="Arial"/>
          <w:szCs w:val="22"/>
        </w:rPr>
        <w:t>má Poskytovatel zejména následující povinnosti:</w:t>
      </w:r>
    </w:p>
    <w:p w14:paraId="1A9ACA78" w14:textId="77777777" w:rsidR="0035035A" w:rsidRPr="00AE1C28" w:rsidRDefault="0035035A" w:rsidP="0035035A">
      <w:pPr>
        <w:pStyle w:val="BlockQuotation"/>
        <w:widowControl/>
        <w:numPr>
          <w:ilvl w:val="0"/>
          <w:numId w:val="15"/>
        </w:numPr>
        <w:autoSpaceDE w:val="0"/>
        <w:autoSpaceDN w:val="0"/>
        <w:adjustRightInd w:val="0"/>
        <w:spacing w:before="120"/>
        <w:ind w:left="1418" w:right="0" w:hanging="709"/>
        <w:rPr>
          <w:rFonts w:ascii="Arial" w:hAnsi="Arial" w:cs="Arial"/>
          <w:szCs w:val="22"/>
        </w:rPr>
      </w:pPr>
      <w:r w:rsidRPr="00AE1C28">
        <w:rPr>
          <w:rFonts w:ascii="Arial" w:hAnsi="Arial" w:cs="Arial"/>
          <w:szCs w:val="22"/>
        </w:rPr>
        <w:t>postupovat při plnění Smlouvy řádně tak, aby bylo dosaženo účelu Smlouvy;</w:t>
      </w:r>
    </w:p>
    <w:p w14:paraId="3F56247A" w14:textId="77777777" w:rsidR="0035035A" w:rsidRPr="00AE1C28" w:rsidRDefault="0035035A" w:rsidP="0035035A">
      <w:pPr>
        <w:pStyle w:val="BlockQuotation"/>
        <w:widowControl/>
        <w:numPr>
          <w:ilvl w:val="0"/>
          <w:numId w:val="15"/>
        </w:numPr>
        <w:autoSpaceDE w:val="0"/>
        <w:autoSpaceDN w:val="0"/>
        <w:adjustRightInd w:val="0"/>
        <w:spacing w:before="120"/>
        <w:ind w:left="1418" w:right="0" w:hanging="709"/>
        <w:rPr>
          <w:rFonts w:ascii="Arial" w:hAnsi="Arial" w:cs="Arial"/>
          <w:szCs w:val="22"/>
        </w:rPr>
      </w:pPr>
      <w:r w:rsidRPr="00AE1C28">
        <w:rPr>
          <w:rFonts w:ascii="Arial" w:hAnsi="Arial" w:cs="Arial"/>
          <w:szCs w:val="22"/>
        </w:rPr>
        <w:t>zajistit dostatečnou kapacitu svých pracovníků s odpovídající kv</w:t>
      </w:r>
      <w:r w:rsidR="00180870">
        <w:rPr>
          <w:rFonts w:ascii="Arial" w:hAnsi="Arial" w:cs="Arial"/>
          <w:szCs w:val="22"/>
        </w:rPr>
        <w:t>alifikací pro vyhotovení znaleckých posudků</w:t>
      </w:r>
      <w:r w:rsidRPr="00AE1C28">
        <w:rPr>
          <w:rFonts w:ascii="Arial" w:hAnsi="Arial" w:cs="Arial"/>
          <w:szCs w:val="22"/>
        </w:rPr>
        <w:t>;</w:t>
      </w:r>
    </w:p>
    <w:p w14:paraId="66C22FB7" w14:textId="77777777" w:rsidR="0035035A" w:rsidRDefault="0035035A" w:rsidP="00A4402C">
      <w:pPr>
        <w:pStyle w:val="BlockQuotation"/>
        <w:widowControl/>
        <w:numPr>
          <w:ilvl w:val="0"/>
          <w:numId w:val="15"/>
        </w:numPr>
        <w:autoSpaceDE w:val="0"/>
        <w:autoSpaceDN w:val="0"/>
        <w:adjustRightInd w:val="0"/>
        <w:spacing w:before="120"/>
        <w:ind w:left="1418" w:right="0" w:hanging="709"/>
        <w:rPr>
          <w:rFonts w:ascii="Arial" w:hAnsi="Arial" w:cs="Arial"/>
          <w:szCs w:val="22"/>
        </w:rPr>
      </w:pPr>
      <w:r w:rsidRPr="00AE1C28">
        <w:rPr>
          <w:rFonts w:ascii="Arial" w:hAnsi="Arial" w:cs="Arial"/>
          <w:szCs w:val="22"/>
        </w:rPr>
        <w:t>postupovat v profesionální kvalitě a s odbornou péčí, podle nejlepších odborných znalostí a schopností a sledovat a chránit oprávněné zájmy Objednatele;</w:t>
      </w:r>
    </w:p>
    <w:p w14:paraId="7D393C64" w14:textId="2FB14612" w:rsidR="00B96A7A" w:rsidRPr="001C4DFF" w:rsidRDefault="00B96A7A" w:rsidP="009444CC">
      <w:pPr>
        <w:pStyle w:val="BlockQuotation"/>
        <w:widowControl/>
        <w:numPr>
          <w:ilvl w:val="0"/>
          <w:numId w:val="15"/>
        </w:numPr>
        <w:spacing w:before="120"/>
        <w:ind w:left="1418" w:right="-2" w:hanging="709"/>
        <w:rPr>
          <w:rFonts w:ascii="Arial" w:hAnsi="Arial" w:cs="Arial"/>
          <w:szCs w:val="22"/>
        </w:rPr>
      </w:pPr>
      <w:r w:rsidRPr="001C4DFF">
        <w:rPr>
          <w:rFonts w:ascii="Arial" w:hAnsi="Arial" w:cs="Arial"/>
          <w:szCs w:val="22"/>
        </w:rPr>
        <w:t xml:space="preserve">informovat Objednatele o všech skutečnostech majících </w:t>
      </w:r>
      <w:r>
        <w:rPr>
          <w:rFonts w:ascii="Arial" w:hAnsi="Arial" w:cs="Arial"/>
          <w:szCs w:val="22"/>
        </w:rPr>
        <w:t xml:space="preserve">vliv na plnění dle této </w:t>
      </w:r>
      <w:r w:rsidR="00D41A53">
        <w:rPr>
          <w:rFonts w:ascii="Arial" w:hAnsi="Arial" w:cs="Arial"/>
          <w:szCs w:val="22"/>
        </w:rPr>
        <w:t>S</w:t>
      </w:r>
      <w:r>
        <w:rPr>
          <w:rFonts w:ascii="Arial" w:hAnsi="Arial" w:cs="Arial"/>
          <w:szCs w:val="22"/>
        </w:rPr>
        <w:t>mlouvy;</w:t>
      </w:r>
    </w:p>
    <w:p w14:paraId="42AD5FB0" w14:textId="4CD4A501" w:rsidR="0035035A" w:rsidRDefault="0035035A" w:rsidP="0035035A">
      <w:pPr>
        <w:pStyle w:val="BlockQuotation"/>
        <w:widowControl/>
        <w:numPr>
          <w:ilvl w:val="0"/>
          <w:numId w:val="15"/>
        </w:numPr>
        <w:autoSpaceDE w:val="0"/>
        <w:autoSpaceDN w:val="0"/>
        <w:adjustRightInd w:val="0"/>
        <w:spacing w:before="120"/>
        <w:ind w:left="1418" w:right="0" w:hanging="709"/>
        <w:rPr>
          <w:rFonts w:ascii="Arial" w:hAnsi="Arial" w:cs="Arial"/>
          <w:szCs w:val="22"/>
        </w:rPr>
      </w:pPr>
      <w:r w:rsidRPr="00AE1C28">
        <w:rPr>
          <w:rFonts w:ascii="Arial" w:hAnsi="Arial" w:cs="Arial"/>
          <w:szCs w:val="22"/>
        </w:rPr>
        <w:t>na své náklady řádně uchovávat veškeré dokumenty související s realizací předmětu plnění a prokazující čerpání finančních prostředků po dobu nejméně 10 let od ukončení plnění způsobem, který je v souladu s platnými právními předpisy České republiky a umožnit osobám oprávněným k výkonu kontroly provést kontrolu dokladů souvisejících s plněním předmětu Smlouvy, a to po dobu nejméně 10 let od ukončení financování předmětu Smlouvy způsobem, který je v souladu s platnými právními předpisy České republiky</w:t>
      </w:r>
      <w:r w:rsidR="00B96A7A">
        <w:rPr>
          <w:rFonts w:ascii="Arial" w:hAnsi="Arial" w:cs="Arial"/>
          <w:szCs w:val="22"/>
        </w:rPr>
        <w:t>;</w:t>
      </w:r>
    </w:p>
    <w:p w14:paraId="17800C4F" w14:textId="2CA25925" w:rsidR="00B96A7A" w:rsidRDefault="00B96A7A" w:rsidP="0035035A">
      <w:pPr>
        <w:pStyle w:val="BlockQuotation"/>
        <w:widowControl/>
        <w:numPr>
          <w:ilvl w:val="0"/>
          <w:numId w:val="15"/>
        </w:numPr>
        <w:autoSpaceDE w:val="0"/>
        <w:autoSpaceDN w:val="0"/>
        <w:adjustRightInd w:val="0"/>
        <w:spacing w:before="120"/>
        <w:ind w:left="1418" w:right="0" w:hanging="709"/>
        <w:rPr>
          <w:rFonts w:ascii="Arial" w:hAnsi="Arial" w:cs="Arial"/>
          <w:szCs w:val="22"/>
        </w:rPr>
      </w:pPr>
      <w:r w:rsidRPr="0096722A">
        <w:rPr>
          <w:rFonts w:ascii="Arial" w:hAnsi="Arial" w:cs="Arial"/>
          <w:szCs w:val="22"/>
        </w:rPr>
        <w:t>ve smyslu ustanovení § 2 písm. e) zákona č. 320/2001 Sb., o finanční kontrole ve veřejné správě a o změně některých zákonů (zákon o finanční kontrole), spolupůsobit při výkonu finanční kontroly</w:t>
      </w:r>
      <w:r>
        <w:rPr>
          <w:rFonts w:ascii="Arial" w:hAnsi="Arial" w:cs="Arial"/>
          <w:szCs w:val="22"/>
        </w:rPr>
        <w:t>;</w:t>
      </w:r>
    </w:p>
    <w:p w14:paraId="7A79EDA2" w14:textId="4B9AEA95" w:rsidR="00B96A7A" w:rsidRPr="00AE1C28" w:rsidRDefault="00B96A7A" w:rsidP="0035035A">
      <w:pPr>
        <w:pStyle w:val="BlockQuotation"/>
        <w:widowControl/>
        <w:numPr>
          <w:ilvl w:val="0"/>
          <w:numId w:val="15"/>
        </w:numPr>
        <w:autoSpaceDE w:val="0"/>
        <w:autoSpaceDN w:val="0"/>
        <w:adjustRightInd w:val="0"/>
        <w:spacing w:before="120"/>
        <w:ind w:left="1418" w:right="0" w:hanging="709"/>
        <w:rPr>
          <w:rFonts w:ascii="Arial" w:hAnsi="Arial" w:cs="Arial"/>
          <w:szCs w:val="22"/>
        </w:rPr>
      </w:pPr>
      <w:r w:rsidRPr="0096722A">
        <w:rPr>
          <w:rFonts w:ascii="Arial" w:hAnsi="Arial" w:cs="Arial"/>
          <w:szCs w:val="22"/>
        </w:rPr>
        <w:lastRenderedPageBreak/>
        <w:t xml:space="preserve">upozornit </w:t>
      </w:r>
      <w:r w:rsidR="00630966">
        <w:rPr>
          <w:rFonts w:ascii="Arial" w:hAnsi="Arial" w:cs="Arial"/>
          <w:szCs w:val="22"/>
        </w:rPr>
        <w:t>O</w:t>
      </w:r>
      <w:r w:rsidR="00630966" w:rsidRPr="0096722A">
        <w:rPr>
          <w:rFonts w:ascii="Arial" w:hAnsi="Arial" w:cs="Arial"/>
          <w:szCs w:val="22"/>
        </w:rPr>
        <w:t xml:space="preserve">bjednatele </w:t>
      </w:r>
      <w:r w:rsidRPr="0096722A">
        <w:rPr>
          <w:rFonts w:ascii="Arial" w:hAnsi="Arial" w:cs="Arial"/>
          <w:szCs w:val="22"/>
        </w:rPr>
        <w:t xml:space="preserve">písemně na existující či hrozící střet zájmů bezodkladně poté, co střet zájmů vznikne nebo vyjde najevo, pokud zhotovitel i při vynaložení veškeré odborné péče nemohl střet zájmů zjistit před uzavřením této </w:t>
      </w:r>
      <w:r w:rsidR="0022302B">
        <w:rPr>
          <w:rFonts w:ascii="Arial" w:hAnsi="Arial" w:cs="Arial"/>
          <w:szCs w:val="22"/>
        </w:rPr>
        <w:t>S</w:t>
      </w:r>
      <w:r w:rsidRPr="0096722A">
        <w:rPr>
          <w:rFonts w:ascii="Arial" w:hAnsi="Arial" w:cs="Arial"/>
          <w:szCs w:val="22"/>
        </w:rPr>
        <w:t>mlouvy</w:t>
      </w:r>
      <w:r>
        <w:rPr>
          <w:rFonts w:ascii="Arial" w:hAnsi="Arial" w:cs="Arial"/>
          <w:szCs w:val="22"/>
        </w:rPr>
        <w:t>.</w:t>
      </w:r>
    </w:p>
    <w:p w14:paraId="103CC579" w14:textId="2AA9FC9F" w:rsidR="0035035A" w:rsidRPr="00AE1C28" w:rsidRDefault="0035035A" w:rsidP="0035035A">
      <w:pPr>
        <w:pStyle w:val="BlockQuotation"/>
        <w:widowControl/>
        <w:numPr>
          <w:ilvl w:val="0"/>
          <w:numId w:val="13"/>
        </w:numPr>
        <w:autoSpaceDE w:val="0"/>
        <w:autoSpaceDN w:val="0"/>
        <w:adjustRightInd w:val="0"/>
        <w:spacing w:before="120"/>
        <w:ind w:left="426" w:right="0" w:hanging="426"/>
        <w:rPr>
          <w:rFonts w:ascii="Arial" w:hAnsi="Arial" w:cs="Arial"/>
          <w:szCs w:val="22"/>
        </w:rPr>
      </w:pPr>
      <w:r w:rsidRPr="00AE1C28">
        <w:rPr>
          <w:rFonts w:ascii="Arial" w:hAnsi="Arial" w:cs="Arial"/>
          <w:szCs w:val="22"/>
        </w:rPr>
        <w:t>Poskytovatel je oprávněn poskytovat Služby prostřednictvím subdodavatelů uvedených v</w:t>
      </w:r>
      <w:r w:rsidR="00463BE5">
        <w:rPr>
          <w:rFonts w:ascii="Arial" w:hAnsi="Arial" w:cs="Arial"/>
          <w:szCs w:val="22"/>
        </w:rPr>
        <w:t>  Příloze č.</w:t>
      </w:r>
      <w:r w:rsidR="00225267">
        <w:rPr>
          <w:rFonts w:ascii="Arial" w:hAnsi="Arial" w:cs="Arial"/>
          <w:szCs w:val="22"/>
        </w:rPr>
        <w:t xml:space="preserve"> 2</w:t>
      </w:r>
      <w:r w:rsidR="00463BE5">
        <w:rPr>
          <w:rFonts w:ascii="Arial" w:hAnsi="Arial" w:cs="Arial"/>
          <w:szCs w:val="22"/>
        </w:rPr>
        <w:t xml:space="preserve"> - Seznam subdodavatelů</w:t>
      </w:r>
      <w:r w:rsidRPr="00AE1C28">
        <w:rPr>
          <w:rFonts w:ascii="Arial" w:hAnsi="Arial" w:cs="Arial"/>
          <w:szCs w:val="22"/>
        </w:rPr>
        <w:t>. Poskytovatel je povinen zavázat své subdodavatele k mlčenlivosti ve stejném rozsahu, jako je zavázán sám na základě Smlouvy.</w:t>
      </w:r>
    </w:p>
    <w:p w14:paraId="07ED39C0" w14:textId="502473FE" w:rsidR="0035035A" w:rsidRDefault="0035035A" w:rsidP="00496FA4">
      <w:pPr>
        <w:pStyle w:val="BlockQuotation"/>
        <w:widowControl/>
        <w:numPr>
          <w:ilvl w:val="0"/>
          <w:numId w:val="13"/>
        </w:numPr>
        <w:autoSpaceDE w:val="0"/>
        <w:autoSpaceDN w:val="0"/>
        <w:adjustRightInd w:val="0"/>
        <w:spacing w:before="120" w:line="240" w:lineRule="atLeast"/>
        <w:ind w:right="0"/>
        <w:rPr>
          <w:rFonts w:ascii="Arial" w:hAnsi="Arial" w:cs="Arial"/>
          <w:szCs w:val="22"/>
        </w:rPr>
      </w:pPr>
      <w:r w:rsidRPr="00AE1C28">
        <w:rPr>
          <w:rFonts w:ascii="Arial" w:hAnsi="Arial" w:cs="Arial"/>
          <w:szCs w:val="22"/>
        </w:rPr>
        <w:t>Poskytovatel má vůči Objednateli odpovědnost, jako by jakékoliv činnosti subdodavatele prováděl (poskytoval) sám, a to včetně sjednaných sankcí, náhrady škody a porušení mlčenlivosti dle Smlouvy.</w:t>
      </w:r>
    </w:p>
    <w:p w14:paraId="2D017928" w14:textId="77777777" w:rsidR="00B96A7A" w:rsidRDefault="00B96A7A" w:rsidP="00B96A7A">
      <w:pPr>
        <w:pStyle w:val="BlockQuotation"/>
        <w:widowControl/>
        <w:numPr>
          <w:ilvl w:val="0"/>
          <w:numId w:val="13"/>
        </w:numPr>
        <w:spacing w:before="120"/>
        <w:ind w:right="-2"/>
        <w:rPr>
          <w:rFonts w:ascii="Arial" w:hAnsi="Arial" w:cs="Arial"/>
          <w:szCs w:val="22"/>
        </w:rPr>
      </w:pPr>
      <w:r w:rsidRPr="0014048D">
        <w:rPr>
          <w:rFonts w:ascii="Arial" w:hAnsi="Arial" w:cs="Arial"/>
          <w:szCs w:val="22"/>
        </w:rPr>
        <w:t>K</w:t>
      </w:r>
      <w:r>
        <w:rPr>
          <w:rFonts w:ascii="Arial" w:hAnsi="Arial" w:cs="Arial"/>
          <w:szCs w:val="22"/>
        </w:rPr>
        <w:t> provedení předmětu plnění poskytne O</w:t>
      </w:r>
      <w:r w:rsidRPr="0014048D">
        <w:rPr>
          <w:rFonts w:ascii="Arial" w:hAnsi="Arial" w:cs="Arial"/>
          <w:szCs w:val="22"/>
        </w:rPr>
        <w:t xml:space="preserve">bjednatel </w:t>
      </w:r>
      <w:r>
        <w:rPr>
          <w:rFonts w:ascii="Arial" w:hAnsi="Arial" w:cs="Arial"/>
          <w:szCs w:val="22"/>
        </w:rPr>
        <w:t>Poskytovateli</w:t>
      </w:r>
      <w:r w:rsidRPr="0014048D">
        <w:rPr>
          <w:rFonts w:ascii="Arial" w:hAnsi="Arial" w:cs="Arial"/>
          <w:szCs w:val="22"/>
        </w:rPr>
        <w:t xml:space="preserve"> veškerou jemu dostupnou dokumentaci.</w:t>
      </w:r>
    </w:p>
    <w:p w14:paraId="6399DCA7" w14:textId="77777777" w:rsidR="00776E87" w:rsidRDefault="00776E87" w:rsidP="005D7CED">
      <w:pPr>
        <w:pStyle w:val="BlockQuotation"/>
        <w:widowControl/>
        <w:autoSpaceDE w:val="0"/>
        <w:autoSpaceDN w:val="0"/>
        <w:adjustRightInd w:val="0"/>
        <w:spacing w:before="120" w:line="240" w:lineRule="atLeast"/>
        <w:ind w:left="360" w:right="0" w:firstLine="0"/>
        <w:rPr>
          <w:rFonts w:ascii="Arial" w:hAnsi="Arial" w:cs="Arial"/>
          <w:szCs w:val="22"/>
        </w:rPr>
      </w:pPr>
    </w:p>
    <w:p w14:paraId="120010F3" w14:textId="1F72D36A" w:rsidR="00776E87" w:rsidRPr="00496FA4" w:rsidRDefault="00776E87" w:rsidP="00790AF0">
      <w:pPr>
        <w:pStyle w:val="BlockQuotation"/>
        <w:keepNext/>
        <w:widowControl/>
        <w:tabs>
          <w:tab w:val="left" w:pos="1701"/>
        </w:tabs>
        <w:autoSpaceDE w:val="0"/>
        <w:autoSpaceDN w:val="0"/>
        <w:adjustRightInd w:val="0"/>
        <w:spacing w:before="120" w:after="240"/>
        <w:ind w:left="1843" w:right="0" w:hanging="1843"/>
        <w:jc w:val="center"/>
        <w:rPr>
          <w:rFonts w:ascii="Arial" w:hAnsi="Arial" w:cs="Arial"/>
          <w:szCs w:val="22"/>
        </w:rPr>
      </w:pPr>
      <w:r>
        <w:rPr>
          <w:rFonts w:ascii="Arial" w:hAnsi="Arial" w:cs="Arial"/>
          <w:b/>
          <w:szCs w:val="22"/>
        </w:rPr>
        <w:t>VIII. Sankce</w:t>
      </w:r>
    </w:p>
    <w:p w14:paraId="1620194F" w14:textId="77A3C5EB" w:rsidR="00776E87" w:rsidRPr="00466034" w:rsidRDefault="00776E87" w:rsidP="00022B1A">
      <w:pPr>
        <w:numPr>
          <w:ilvl w:val="0"/>
          <w:numId w:val="38"/>
        </w:numPr>
        <w:shd w:val="clear" w:color="auto" w:fill="FFFFFF"/>
        <w:suppressAutoHyphens/>
        <w:spacing w:before="0" w:line="276" w:lineRule="auto"/>
        <w:rPr>
          <w:rFonts w:ascii="Arial" w:hAnsi="Arial" w:cs="Arial"/>
          <w:szCs w:val="22"/>
        </w:rPr>
      </w:pPr>
      <w:r w:rsidRPr="00466034">
        <w:rPr>
          <w:rFonts w:ascii="Arial" w:hAnsi="Arial" w:cs="Arial"/>
          <w:szCs w:val="22"/>
        </w:rPr>
        <w:t xml:space="preserve">V případě nedodržení termínu </w:t>
      </w:r>
      <w:r w:rsidR="00B74938">
        <w:rPr>
          <w:rFonts w:ascii="Arial" w:hAnsi="Arial" w:cs="Arial"/>
          <w:szCs w:val="22"/>
        </w:rPr>
        <w:t xml:space="preserve">pro </w:t>
      </w:r>
      <w:r w:rsidRPr="00466034">
        <w:rPr>
          <w:rFonts w:ascii="Arial" w:hAnsi="Arial" w:cs="Arial"/>
          <w:szCs w:val="22"/>
        </w:rPr>
        <w:t xml:space="preserve">poskytnutí </w:t>
      </w:r>
      <w:r w:rsidR="00A43A07">
        <w:rPr>
          <w:rFonts w:ascii="Arial" w:hAnsi="Arial" w:cs="Arial"/>
          <w:szCs w:val="22"/>
        </w:rPr>
        <w:t>S</w:t>
      </w:r>
      <w:r w:rsidRPr="00466034">
        <w:rPr>
          <w:rFonts w:ascii="Arial" w:hAnsi="Arial" w:cs="Arial"/>
          <w:szCs w:val="22"/>
        </w:rPr>
        <w:t xml:space="preserve">lužeb a/nebo předání </w:t>
      </w:r>
      <w:r w:rsidR="00630966">
        <w:rPr>
          <w:rFonts w:ascii="Arial" w:hAnsi="Arial" w:cs="Arial"/>
          <w:szCs w:val="22"/>
        </w:rPr>
        <w:t xml:space="preserve">jednotlivých </w:t>
      </w:r>
      <w:r w:rsidR="005E2FDD">
        <w:rPr>
          <w:rFonts w:ascii="Arial" w:hAnsi="Arial" w:cs="Arial"/>
          <w:szCs w:val="22"/>
        </w:rPr>
        <w:t xml:space="preserve">znaleckých </w:t>
      </w:r>
      <w:r w:rsidR="00630966">
        <w:rPr>
          <w:rFonts w:ascii="Arial" w:hAnsi="Arial" w:cs="Arial"/>
          <w:szCs w:val="22"/>
        </w:rPr>
        <w:t xml:space="preserve">posudků </w:t>
      </w:r>
      <w:r w:rsidR="00B50065">
        <w:rPr>
          <w:rFonts w:ascii="Arial" w:hAnsi="Arial" w:cs="Arial"/>
          <w:szCs w:val="22"/>
        </w:rPr>
        <w:t>stanoveného dle čl. II odst. 2 Smlouvy</w:t>
      </w:r>
      <w:r w:rsidRPr="00466034">
        <w:rPr>
          <w:rFonts w:ascii="Arial" w:hAnsi="Arial" w:cs="Arial"/>
          <w:szCs w:val="22"/>
        </w:rPr>
        <w:t xml:space="preserve"> a/nebo odstranění vad poskytnutých </w:t>
      </w:r>
      <w:r w:rsidR="00A43A07">
        <w:rPr>
          <w:rFonts w:ascii="Arial" w:hAnsi="Arial" w:cs="Arial"/>
          <w:szCs w:val="22"/>
        </w:rPr>
        <w:t>S</w:t>
      </w:r>
      <w:r w:rsidRPr="00466034">
        <w:rPr>
          <w:rFonts w:ascii="Arial" w:hAnsi="Arial" w:cs="Arial"/>
          <w:szCs w:val="22"/>
        </w:rPr>
        <w:t xml:space="preserve">lužeb ve sjednané kvalitě podle čl. </w:t>
      </w:r>
      <w:r w:rsidR="00B50065">
        <w:rPr>
          <w:rFonts w:ascii="Arial" w:hAnsi="Arial" w:cs="Arial"/>
          <w:szCs w:val="22"/>
        </w:rPr>
        <w:t>II</w:t>
      </w:r>
      <w:r>
        <w:rPr>
          <w:rFonts w:ascii="Arial" w:hAnsi="Arial" w:cs="Arial"/>
          <w:szCs w:val="22"/>
        </w:rPr>
        <w:t xml:space="preserve"> ze strany Poskytovatele je P</w:t>
      </w:r>
      <w:r w:rsidRPr="00466034">
        <w:rPr>
          <w:rFonts w:ascii="Arial" w:hAnsi="Arial" w:cs="Arial"/>
          <w:szCs w:val="22"/>
        </w:rPr>
        <w:t xml:space="preserve">oskytovatel povinen uhradit </w:t>
      </w:r>
      <w:r w:rsidR="00630966">
        <w:rPr>
          <w:rFonts w:ascii="Arial" w:hAnsi="Arial" w:cs="Arial"/>
          <w:szCs w:val="22"/>
        </w:rPr>
        <w:t>O</w:t>
      </w:r>
      <w:r w:rsidR="00630966" w:rsidRPr="00466034">
        <w:rPr>
          <w:rFonts w:ascii="Arial" w:hAnsi="Arial" w:cs="Arial"/>
          <w:szCs w:val="22"/>
        </w:rPr>
        <w:t xml:space="preserve">bjednateli </w:t>
      </w:r>
      <w:r w:rsidR="004F338E">
        <w:rPr>
          <w:rFonts w:ascii="Arial" w:hAnsi="Arial" w:cs="Arial"/>
          <w:szCs w:val="22"/>
        </w:rPr>
        <w:t>smluvní pokutu ve výši 10</w:t>
      </w:r>
      <w:r w:rsidR="001B5834">
        <w:rPr>
          <w:rFonts w:ascii="Arial" w:hAnsi="Arial" w:cs="Arial"/>
          <w:szCs w:val="22"/>
        </w:rPr>
        <w:t> </w:t>
      </w:r>
      <w:r w:rsidR="004F338E">
        <w:rPr>
          <w:rFonts w:ascii="Arial" w:hAnsi="Arial" w:cs="Arial"/>
          <w:szCs w:val="22"/>
        </w:rPr>
        <w:t>000</w:t>
      </w:r>
      <w:r w:rsidR="001B5834">
        <w:rPr>
          <w:rFonts w:ascii="Arial" w:hAnsi="Arial" w:cs="Arial"/>
          <w:szCs w:val="22"/>
        </w:rPr>
        <w:t>,- Kč (slovy: deset tisíc korun českých)</w:t>
      </w:r>
      <w:r w:rsidRPr="00466034">
        <w:rPr>
          <w:rFonts w:ascii="Arial" w:hAnsi="Arial" w:cs="Arial"/>
          <w:szCs w:val="22"/>
        </w:rPr>
        <w:t xml:space="preserve"> z celkové maximální dohodnuté ceny poskytovaných </w:t>
      </w:r>
      <w:r w:rsidR="00A43A07">
        <w:rPr>
          <w:rFonts w:ascii="Arial" w:hAnsi="Arial" w:cs="Arial"/>
          <w:szCs w:val="22"/>
        </w:rPr>
        <w:t>S</w:t>
      </w:r>
      <w:r w:rsidRPr="00466034">
        <w:rPr>
          <w:rFonts w:ascii="Arial" w:hAnsi="Arial" w:cs="Arial"/>
          <w:szCs w:val="22"/>
        </w:rPr>
        <w:t>lužeb bez DPH za každý i započatý kalendářní den prodlení.</w:t>
      </w:r>
    </w:p>
    <w:p w14:paraId="6877BA12" w14:textId="60ECB324" w:rsidR="00776E87" w:rsidRPr="00A9442A" w:rsidRDefault="00776E87" w:rsidP="00022B1A">
      <w:pPr>
        <w:numPr>
          <w:ilvl w:val="0"/>
          <w:numId w:val="38"/>
        </w:numPr>
        <w:shd w:val="clear" w:color="auto" w:fill="FFFFFF"/>
        <w:suppressAutoHyphens/>
        <w:spacing w:before="0" w:line="276" w:lineRule="auto"/>
        <w:rPr>
          <w:rFonts w:ascii="Arial" w:hAnsi="Arial" w:cs="Arial"/>
          <w:szCs w:val="22"/>
        </w:rPr>
      </w:pPr>
      <w:r w:rsidRPr="00466034">
        <w:rPr>
          <w:rFonts w:ascii="Arial" w:hAnsi="Arial" w:cs="Arial"/>
          <w:szCs w:val="22"/>
        </w:rPr>
        <w:t xml:space="preserve">Jestliže se jakékoli prohlášení </w:t>
      </w:r>
      <w:r>
        <w:rPr>
          <w:rFonts w:ascii="Arial" w:hAnsi="Arial" w:cs="Arial"/>
          <w:szCs w:val="22"/>
        </w:rPr>
        <w:t>P</w:t>
      </w:r>
      <w:r w:rsidRPr="00466034">
        <w:rPr>
          <w:rFonts w:ascii="Arial" w:hAnsi="Arial" w:cs="Arial"/>
          <w:szCs w:val="22"/>
        </w:rPr>
        <w:t xml:space="preserve">oskytovatele podle čl. V. ukáže nepravdivým nebo zavádějícím nebo </w:t>
      </w:r>
      <w:r w:rsidR="00630966">
        <w:rPr>
          <w:rFonts w:ascii="Arial" w:hAnsi="Arial" w:cs="Arial"/>
          <w:szCs w:val="22"/>
        </w:rPr>
        <w:t>P</w:t>
      </w:r>
      <w:r w:rsidR="00630966" w:rsidRPr="00466034">
        <w:rPr>
          <w:rFonts w:ascii="Arial" w:hAnsi="Arial" w:cs="Arial"/>
          <w:szCs w:val="22"/>
        </w:rPr>
        <w:t xml:space="preserve">oskytovatel </w:t>
      </w:r>
      <w:r w:rsidRPr="00466034">
        <w:rPr>
          <w:rFonts w:ascii="Arial" w:hAnsi="Arial" w:cs="Arial"/>
          <w:szCs w:val="22"/>
        </w:rPr>
        <w:t xml:space="preserve">poruší jiné povinnosti podle čl. V. této </w:t>
      </w:r>
      <w:r>
        <w:rPr>
          <w:rFonts w:ascii="Arial" w:hAnsi="Arial" w:cs="Arial"/>
          <w:szCs w:val="22"/>
        </w:rPr>
        <w:t>S</w:t>
      </w:r>
      <w:r w:rsidRPr="00466034">
        <w:rPr>
          <w:rFonts w:ascii="Arial" w:hAnsi="Arial" w:cs="Arial"/>
          <w:szCs w:val="22"/>
        </w:rPr>
        <w:t xml:space="preserve">mlouvy, zavazuje se </w:t>
      </w:r>
      <w:r>
        <w:rPr>
          <w:rFonts w:ascii="Arial" w:hAnsi="Arial" w:cs="Arial"/>
          <w:szCs w:val="22"/>
        </w:rPr>
        <w:t>P</w:t>
      </w:r>
      <w:r w:rsidRPr="00466034">
        <w:rPr>
          <w:rFonts w:ascii="Arial" w:hAnsi="Arial" w:cs="Arial"/>
          <w:szCs w:val="22"/>
        </w:rPr>
        <w:t xml:space="preserve">oskytovatel uhradit </w:t>
      </w:r>
      <w:r w:rsidR="00630966">
        <w:rPr>
          <w:rFonts w:ascii="Arial" w:hAnsi="Arial" w:cs="Arial"/>
          <w:szCs w:val="22"/>
        </w:rPr>
        <w:t>O</w:t>
      </w:r>
      <w:r w:rsidR="00630966" w:rsidRPr="00466034">
        <w:rPr>
          <w:rFonts w:ascii="Arial" w:hAnsi="Arial" w:cs="Arial"/>
          <w:szCs w:val="22"/>
        </w:rPr>
        <w:t>bje</w:t>
      </w:r>
      <w:r w:rsidR="00630966">
        <w:rPr>
          <w:rFonts w:ascii="Arial" w:hAnsi="Arial" w:cs="Arial"/>
          <w:szCs w:val="22"/>
        </w:rPr>
        <w:t xml:space="preserve">dnateli </w:t>
      </w:r>
      <w:r w:rsidR="004F338E">
        <w:rPr>
          <w:rFonts w:ascii="Arial" w:hAnsi="Arial" w:cs="Arial"/>
          <w:szCs w:val="22"/>
        </w:rPr>
        <w:t>smluvní pokutu ve výši 20</w:t>
      </w:r>
      <w:r w:rsidR="001B5834">
        <w:rPr>
          <w:rFonts w:ascii="Arial" w:hAnsi="Arial" w:cs="Arial"/>
          <w:szCs w:val="22"/>
        </w:rPr>
        <w:t> </w:t>
      </w:r>
      <w:r w:rsidR="004F338E">
        <w:rPr>
          <w:rFonts w:ascii="Arial" w:hAnsi="Arial" w:cs="Arial"/>
          <w:szCs w:val="22"/>
        </w:rPr>
        <w:t>000</w:t>
      </w:r>
      <w:r w:rsidR="001B5834">
        <w:rPr>
          <w:rFonts w:ascii="Arial" w:hAnsi="Arial" w:cs="Arial"/>
          <w:szCs w:val="22"/>
        </w:rPr>
        <w:t>,-</w:t>
      </w:r>
      <w:r>
        <w:rPr>
          <w:rFonts w:ascii="Arial" w:hAnsi="Arial" w:cs="Arial"/>
          <w:szCs w:val="22"/>
        </w:rPr>
        <w:t xml:space="preserve"> Kč (slovy:</w:t>
      </w:r>
      <w:r w:rsidR="004F338E">
        <w:rPr>
          <w:rFonts w:ascii="Arial" w:hAnsi="Arial" w:cs="Arial"/>
          <w:szCs w:val="22"/>
        </w:rPr>
        <w:t xml:space="preserve"> dvacet</w:t>
      </w:r>
      <w:r w:rsidR="001B5834">
        <w:rPr>
          <w:rFonts w:ascii="Arial" w:hAnsi="Arial" w:cs="Arial"/>
          <w:szCs w:val="22"/>
        </w:rPr>
        <w:t xml:space="preserve"> </w:t>
      </w:r>
      <w:r w:rsidR="004F338E">
        <w:rPr>
          <w:rFonts w:ascii="Arial" w:hAnsi="Arial" w:cs="Arial"/>
          <w:szCs w:val="22"/>
        </w:rPr>
        <w:t>tisíc</w:t>
      </w:r>
      <w:r w:rsidR="001B5834">
        <w:rPr>
          <w:rFonts w:ascii="Arial" w:hAnsi="Arial" w:cs="Arial"/>
          <w:szCs w:val="22"/>
        </w:rPr>
        <w:t xml:space="preserve"> korun českých</w:t>
      </w:r>
      <w:r w:rsidRPr="00466034">
        <w:rPr>
          <w:rFonts w:ascii="Arial" w:hAnsi="Arial" w:cs="Arial"/>
          <w:szCs w:val="22"/>
        </w:rPr>
        <w:t>) za každé jednotlivé porušení povinnosti.</w:t>
      </w:r>
    </w:p>
    <w:p w14:paraId="542A4497" w14:textId="1E8236E7" w:rsidR="00776E87" w:rsidRPr="00466034" w:rsidRDefault="00776E87" w:rsidP="00022B1A">
      <w:pPr>
        <w:numPr>
          <w:ilvl w:val="0"/>
          <w:numId w:val="38"/>
        </w:numPr>
        <w:shd w:val="clear" w:color="auto" w:fill="FFFFFF"/>
        <w:suppressAutoHyphens/>
        <w:spacing w:before="0" w:line="276" w:lineRule="auto"/>
        <w:rPr>
          <w:rFonts w:ascii="Arial" w:hAnsi="Arial" w:cs="Arial"/>
          <w:szCs w:val="22"/>
        </w:rPr>
      </w:pPr>
      <w:r w:rsidRPr="0096722A">
        <w:rPr>
          <w:rFonts w:ascii="Arial" w:hAnsi="Arial" w:cs="Arial"/>
          <w:szCs w:val="22"/>
        </w:rPr>
        <w:t xml:space="preserve">Jestliže </w:t>
      </w:r>
      <w:r>
        <w:rPr>
          <w:rFonts w:ascii="Arial" w:hAnsi="Arial" w:cs="Arial"/>
          <w:szCs w:val="22"/>
        </w:rPr>
        <w:t>Poskytovatel</w:t>
      </w:r>
      <w:r w:rsidRPr="0096722A">
        <w:rPr>
          <w:rFonts w:ascii="Arial" w:hAnsi="Arial" w:cs="Arial"/>
          <w:szCs w:val="22"/>
        </w:rPr>
        <w:t xml:space="preserve"> poruší ja</w:t>
      </w:r>
      <w:r>
        <w:rPr>
          <w:rFonts w:ascii="Arial" w:hAnsi="Arial" w:cs="Arial"/>
          <w:szCs w:val="22"/>
        </w:rPr>
        <w:t>koukoli povinnost podle čl. VI</w:t>
      </w:r>
      <w:r w:rsidRPr="0096722A">
        <w:rPr>
          <w:rFonts w:ascii="Arial" w:hAnsi="Arial" w:cs="Arial"/>
          <w:szCs w:val="22"/>
        </w:rPr>
        <w:t xml:space="preserve">., zavazuje se </w:t>
      </w:r>
      <w:r>
        <w:rPr>
          <w:rFonts w:ascii="Arial" w:hAnsi="Arial" w:cs="Arial"/>
          <w:szCs w:val="22"/>
        </w:rPr>
        <w:t>Poskytovatel uhradit O</w:t>
      </w:r>
      <w:r w:rsidRPr="0096722A">
        <w:rPr>
          <w:rFonts w:ascii="Arial" w:hAnsi="Arial" w:cs="Arial"/>
          <w:szCs w:val="22"/>
        </w:rPr>
        <w:t>bj</w:t>
      </w:r>
      <w:r w:rsidR="004F338E">
        <w:rPr>
          <w:rFonts w:ascii="Arial" w:hAnsi="Arial" w:cs="Arial"/>
          <w:szCs w:val="22"/>
        </w:rPr>
        <w:t>ednateli smluvní pokutu ve výši 20 000,- Kč (slovy: dvacet</w:t>
      </w:r>
      <w:r w:rsidR="001B5834">
        <w:rPr>
          <w:rFonts w:ascii="Arial" w:hAnsi="Arial" w:cs="Arial"/>
          <w:szCs w:val="22"/>
        </w:rPr>
        <w:t xml:space="preserve"> </w:t>
      </w:r>
      <w:r w:rsidR="004F338E">
        <w:rPr>
          <w:rFonts w:ascii="Arial" w:hAnsi="Arial" w:cs="Arial"/>
          <w:szCs w:val="22"/>
        </w:rPr>
        <w:t>tisíc</w:t>
      </w:r>
      <w:r w:rsidR="001B5834">
        <w:rPr>
          <w:rFonts w:ascii="Arial" w:hAnsi="Arial" w:cs="Arial"/>
          <w:szCs w:val="22"/>
        </w:rPr>
        <w:t xml:space="preserve"> korun českých</w:t>
      </w:r>
      <w:r w:rsidRPr="0096722A">
        <w:rPr>
          <w:rFonts w:ascii="Arial" w:hAnsi="Arial" w:cs="Arial"/>
          <w:szCs w:val="22"/>
        </w:rPr>
        <w:t xml:space="preserve">) za každé jednotlivé porušení povinnosti. </w:t>
      </w:r>
    </w:p>
    <w:p w14:paraId="74963EF3" w14:textId="722CE008" w:rsidR="00776E87" w:rsidRPr="00A9442A" w:rsidRDefault="00776E87" w:rsidP="00022B1A">
      <w:pPr>
        <w:numPr>
          <w:ilvl w:val="0"/>
          <w:numId w:val="38"/>
        </w:numPr>
        <w:shd w:val="clear" w:color="auto" w:fill="FFFFFF"/>
        <w:suppressAutoHyphens/>
        <w:spacing w:before="0" w:line="276" w:lineRule="auto"/>
        <w:rPr>
          <w:rFonts w:ascii="Arial" w:hAnsi="Arial" w:cs="Arial"/>
          <w:szCs w:val="22"/>
        </w:rPr>
      </w:pPr>
      <w:r>
        <w:rPr>
          <w:rFonts w:ascii="Arial" w:hAnsi="Arial" w:cs="Arial"/>
          <w:szCs w:val="22"/>
        </w:rPr>
        <w:t>V případě prodlení O</w:t>
      </w:r>
      <w:r w:rsidRPr="00466034">
        <w:rPr>
          <w:rFonts w:ascii="Arial" w:hAnsi="Arial" w:cs="Arial"/>
          <w:szCs w:val="22"/>
        </w:rPr>
        <w:t xml:space="preserve">bjednatele s úhradou řádně vystavených a doručených faktur, je </w:t>
      </w:r>
      <w:r>
        <w:rPr>
          <w:rFonts w:ascii="Arial" w:hAnsi="Arial" w:cs="Arial"/>
          <w:szCs w:val="22"/>
        </w:rPr>
        <w:t>O</w:t>
      </w:r>
      <w:r w:rsidRPr="00466034">
        <w:rPr>
          <w:rFonts w:ascii="Arial" w:hAnsi="Arial" w:cs="Arial"/>
          <w:szCs w:val="22"/>
        </w:rPr>
        <w:t xml:space="preserve">bjednatel povinen uhradit </w:t>
      </w:r>
      <w:r>
        <w:rPr>
          <w:rFonts w:ascii="Arial" w:hAnsi="Arial" w:cs="Arial"/>
          <w:szCs w:val="22"/>
        </w:rPr>
        <w:t xml:space="preserve">Poskytovateli </w:t>
      </w:r>
      <w:r w:rsidRPr="00466034">
        <w:rPr>
          <w:rFonts w:ascii="Arial" w:hAnsi="Arial" w:cs="Arial"/>
          <w:szCs w:val="22"/>
        </w:rPr>
        <w:t>úrok z prodlení v zákonné výši dle platných právních předpisů.</w:t>
      </w:r>
    </w:p>
    <w:p w14:paraId="42F9F846" w14:textId="77777777" w:rsidR="00776E87" w:rsidRPr="00466034" w:rsidRDefault="00776E87" w:rsidP="00022B1A">
      <w:pPr>
        <w:numPr>
          <w:ilvl w:val="0"/>
          <w:numId w:val="38"/>
        </w:numPr>
        <w:shd w:val="clear" w:color="auto" w:fill="FFFFFF"/>
        <w:suppressAutoHyphens/>
        <w:spacing w:before="0" w:line="276" w:lineRule="auto"/>
        <w:rPr>
          <w:rFonts w:ascii="Arial" w:hAnsi="Arial" w:cs="Arial"/>
          <w:szCs w:val="22"/>
        </w:rPr>
      </w:pPr>
      <w:r w:rsidRPr="00466034">
        <w:rPr>
          <w:rFonts w:ascii="Arial" w:hAnsi="Arial" w:cs="Arial"/>
          <w:szCs w:val="22"/>
        </w:rPr>
        <w:t xml:space="preserve">Smluvní pokuta a úrok z prodlení jsou splatné ve lhůtě třiceti (30) kalendářních dnů ode dne doručení jejího vyúčtování. </w:t>
      </w:r>
    </w:p>
    <w:p w14:paraId="0AB662FC" w14:textId="7265D9FF" w:rsidR="00776E87" w:rsidRPr="00466034" w:rsidRDefault="00776E87" w:rsidP="00022B1A">
      <w:pPr>
        <w:numPr>
          <w:ilvl w:val="0"/>
          <w:numId w:val="38"/>
        </w:numPr>
        <w:shd w:val="clear" w:color="auto" w:fill="FFFFFF"/>
        <w:suppressAutoHyphens/>
        <w:spacing w:before="0" w:line="276" w:lineRule="auto"/>
        <w:rPr>
          <w:rFonts w:ascii="Arial" w:hAnsi="Arial" w:cs="Arial"/>
          <w:szCs w:val="22"/>
        </w:rPr>
      </w:pPr>
      <w:r w:rsidRPr="00466034">
        <w:rPr>
          <w:rFonts w:ascii="Arial" w:hAnsi="Arial" w:cs="Arial"/>
          <w:szCs w:val="22"/>
        </w:rPr>
        <w:t xml:space="preserve">Uplatněním smluvní pokuty a úroku z prodlení není dotčen nárok smluvních stran na náhradu škody </w:t>
      </w:r>
      <w:r w:rsidR="00A00D35">
        <w:rPr>
          <w:rFonts w:ascii="Arial" w:hAnsi="Arial" w:cs="Arial"/>
          <w:szCs w:val="22"/>
        </w:rPr>
        <w:t>a to včetně ušlého zisku</w:t>
      </w:r>
      <w:r w:rsidRPr="00466034">
        <w:rPr>
          <w:rFonts w:ascii="Arial" w:hAnsi="Arial" w:cs="Arial"/>
          <w:szCs w:val="22"/>
        </w:rPr>
        <w:t xml:space="preserve"> v plném rozsahu</w:t>
      </w:r>
      <w:r w:rsidR="00892EB4">
        <w:rPr>
          <w:rFonts w:ascii="Arial" w:hAnsi="Arial" w:cs="Arial"/>
          <w:szCs w:val="22"/>
        </w:rPr>
        <w:t>,</w:t>
      </w:r>
      <w:r w:rsidRPr="00466034">
        <w:rPr>
          <w:rFonts w:ascii="Arial" w:hAnsi="Arial" w:cs="Arial"/>
          <w:szCs w:val="22"/>
        </w:rPr>
        <w:t xml:space="preserve"> ani povinnost </w:t>
      </w:r>
      <w:r w:rsidR="00630966">
        <w:rPr>
          <w:rFonts w:ascii="Arial" w:hAnsi="Arial" w:cs="Arial"/>
          <w:szCs w:val="22"/>
        </w:rPr>
        <w:t xml:space="preserve">Poskytovatele </w:t>
      </w:r>
      <w:r>
        <w:rPr>
          <w:rFonts w:ascii="Arial" w:hAnsi="Arial" w:cs="Arial"/>
          <w:szCs w:val="22"/>
        </w:rPr>
        <w:t>dále</w:t>
      </w:r>
      <w:r w:rsidRPr="00466034">
        <w:rPr>
          <w:rFonts w:ascii="Arial" w:hAnsi="Arial" w:cs="Arial"/>
          <w:szCs w:val="22"/>
        </w:rPr>
        <w:t xml:space="preserve"> řádně</w:t>
      </w:r>
      <w:r w:rsidRPr="00A9442A">
        <w:rPr>
          <w:rFonts w:ascii="Arial" w:hAnsi="Arial" w:cs="Arial"/>
          <w:szCs w:val="22"/>
        </w:rPr>
        <w:t xml:space="preserve"> </w:t>
      </w:r>
      <w:r w:rsidRPr="00466034">
        <w:rPr>
          <w:rFonts w:ascii="Arial" w:hAnsi="Arial" w:cs="Arial"/>
          <w:szCs w:val="22"/>
        </w:rPr>
        <w:t xml:space="preserve">poskytovat </w:t>
      </w:r>
      <w:r w:rsidR="00A43A07">
        <w:rPr>
          <w:rFonts w:ascii="Arial" w:hAnsi="Arial" w:cs="Arial"/>
          <w:szCs w:val="22"/>
        </w:rPr>
        <w:t>S</w:t>
      </w:r>
      <w:r w:rsidRPr="00466034">
        <w:rPr>
          <w:rFonts w:ascii="Arial" w:hAnsi="Arial" w:cs="Arial"/>
          <w:szCs w:val="22"/>
        </w:rPr>
        <w:t>lužby ve sjednané kvalitě.</w:t>
      </w:r>
    </w:p>
    <w:p w14:paraId="32CD2D8D" w14:textId="7805EE40" w:rsidR="0035035A" w:rsidRPr="00AE1C28" w:rsidRDefault="0035035A" w:rsidP="0035035A">
      <w:pPr>
        <w:pStyle w:val="Nadpis1"/>
        <w:numPr>
          <w:ilvl w:val="0"/>
          <w:numId w:val="0"/>
        </w:numPr>
        <w:rPr>
          <w:rFonts w:cs="Arial"/>
          <w:szCs w:val="22"/>
        </w:rPr>
      </w:pPr>
      <w:r w:rsidRPr="00AE1C28">
        <w:rPr>
          <w:rFonts w:cs="Arial"/>
          <w:szCs w:val="22"/>
        </w:rPr>
        <w:br/>
      </w:r>
      <w:r w:rsidR="00AA2E01">
        <w:rPr>
          <w:rFonts w:cs="Arial"/>
          <w:szCs w:val="22"/>
        </w:rPr>
        <w:t>IX</w:t>
      </w:r>
      <w:r w:rsidRPr="00AE1C28">
        <w:rPr>
          <w:rFonts w:cs="Arial"/>
          <w:szCs w:val="22"/>
        </w:rPr>
        <w:t>. Komunikace mezi Smluvními stranami</w:t>
      </w:r>
    </w:p>
    <w:p w14:paraId="7C998176" w14:textId="37877672" w:rsidR="00B96A7A" w:rsidRPr="001175E1" w:rsidRDefault="00B96A7A" w:rsidP="00B96A7A">
      <w:pPr>
        <w:numPr>
          <w:ilvl w:val="0"/>
          <w:numId w:val="16"/>
        </w:numPr>
        <w:shd w:val="clear" w:color="auto" w:fill="FFFFFF"/>
        <w:tabs>
          <w:tab w:val="num" w:pos="426"/>
        </w:tabs>
        <w:suppressAutoHyphens/>
        <w:spacing w:before="0" w:line="276" w:lineRule="auto"/>
        <w:rPr>
          <w:rFonts w:ascii="Arial" w:hAnsi="Arial" w:cs="Arial"/>
          <w:szCs w:val="22"/>
        </w:rPr>
      </w:pPr>
      <w:r w:rsidRPr="001175E1">
        <w:rPr>
          <w:rFonts w:ascii="Arial" w:hAnsi="Arial" w:cs="Arial"/>
          <w:szCs w:val="22"/>
        </w:rPr>
        <w:t xml:space="preserve">Veškerá komunikace mezi </w:t>
      </w:r>
      <w:r>
        <w:rPr>
          <w:rFonts w:ascii="Arial" w:hAnsi="Arial" w:cs="Arial"/>
          <w:szCs w:val="22"/>
        </w:rPr>
        <w:t>S</w:t>
      </w:r>
      <w:r w:rsidRPr="001175E1">
        <w:rPr>
          <w:rFonts w:ascii="Arial" w:hAnsi="Arial" w:cs="Arial"/>
          <w:szCs w:val="22"/>
        </w:rPr>
        <w:t>mluvními stranami bude probíhat prostřednictvím osob opráv</w:t>
      </w:r>
      <w:r>
        <w:rPr>
          <w:rFonts w:ascii="Arial" w:hAnsi="Arial" w:cs="Arial"/>
          <w:szCs w:val="22"/>
        </w:rPr>
        <w:t>něných jednat jménem Smluvních s</w:t>
      </w:r>
      <w:r w:rsidRPr="001175E1">
        <w:rPr>
          <w:rFonts w:ascii="Arial" w:hAnsi="Arial" w:cs="Arial"/>
          <w:szCs w:val="22"/>
        </w:rPr>
        <w:t>tran, kontaktních osob, popř. jimi pověřených pracovníků.</w:t>
      </w:r>
      <w:r w:rsidRPr="00B96A7A">
        <w:rPr>
          <w:rFonts w:ascii="Arial" w:hAnsi="Arial" w:cs="Arial"/>
          <w:szCs w:val="22"/>
        </w:rPr>
        <w:t xml:space="preserve"> </w:t>
      </w:r>
      <w:r w:rsidRPr="0096722A">
        <w:rPr>
          <w:rFonts w:ascii="Arial" w:hAnsi="Arial" w:cs="Arial"/>
          <w:szCs w:val="22"/>
        </w:rPr>
        <w:t xml:space="preserve">Kontaktní osoby smluvních stran uvedené </w:t>
      </w:r>
      <w:r>
        <w:rPr>
          <w:rFonts w:ascii="Arial" w:hAnsi="Arial" w:cs="Arial"/>
          <w:szCs w:val="22"/>
        </w:rPr>
        <w:t>v záhlaví této Smlouvy</w:t>
      </w:r>
      <w:r w:rsidRPr="0096722A">
        <w:rPr>
          <w:rFonts w:ascii="Arial" w:hAnsi="Arial" w:cs="Arial"/>
          <w:szCs w:val="22"/>
        </w:rPr>
        <w:t xml:space="preserve"> jsou oprávněny k po</w:t>
      </w:r>
      <w:r>
        <w:rPr>
          <w:rFonts w:ascii="Arial" w:hAnsi="Arial" w:cs="Arial"/>
          <w:szCs w:val="22"/>
        </w:rPr>
        <w:t>skytování součinnosti dle této S</w:t>
      </w:r>
      <w:r w:rsidRPr="0096722A">
        <w:rPr>
          <w:rFonts w:ascii="Arial" w:hAnsi="Arial" w:cs="Arial"/>
          <w:szCs w:val="22"/>
        </w:rPr>
        <w:t>mlouvy, nejsou však jakkoli oprávněny či zmocněny ke sje</w:t>
      </w:r>
      <w:r>
        <w:rPr>
          <w:rFonts w:ascii="Arial" w:hAnsi="Arial" w:cs="Arial"/>
          <w:szCs w:val="22"/>
        </w:rPr>
        <w:t>dnávání změn nebo rozsahu této S</w:t>
      </w:r>
      <w:r w:rsidRPr="0096722A">
        <w:rPr>
          <w:rFonts w:ascii="Arial" w:hAnsi="Arial" w:cs="Arial"/>
          <w:szCs w:val="22"/>
        </w:rPr>
        <w:t>mlouvy.</w:t>
      </w:r>
    </w:p>
    <w:p w14:paraId="182DAA46" w14:textId="499B19CA" w:rsidR="00B96A7A" w:rsidRDefault="00B96A7A" w:rsidP="00B96A7A">
      <w:pPr>
        <w:numPr>
          <w:ilvl w:val="0"/>
          <w:numId w:val="16"/>
        </w:numPr>
        <w:autoSpaceDE w:val="0"/>
        <w:autoSpaceDN w:val="0"/>
        <w:adjustRightInd w:val="0"/>
        <w:spacing w:before="0" w:line="240" w:lineRule="atLeast"/>
        <w:rPr>
          <w:rFonts w:ascii="Arial" w:hAnsi="Arial" w:cs="Arial"/>
          <w:color w:val="000000"/>
          <w:szCs w:val="22"/>
        </w:rPr>
      </w:pPr>
      <w:r w:rsidRPr="00AE1C28">
        <w:rPr>
          <w:rFonts w:ascii="Arial" w:hAnsi="Arial" w:cs="Arial"/>
          <w:color w:val="000000"/>
          <w:szCs w:val="22"/>
        </w:rPr>
        <w:lastRenderedPageBreak/>
        <w:t>Smluvní strany spolu budou komunikovat komunikačními prostředky, kterými jsou zejména email</w:t>
      </w:r>
      <w:r w:rsidR="00E33DE0">
        <w:rPr>
          <w:rFonts w:ascii="Arial" w:hAnsi="Arial" w:cs="Arial"/>
          <w:color w:val="000000"/>
          <w:szCs w:val="22"/>
        </w:rPr>
        <w:t xml:space="preserve"> a</w:t>
      </w:r>
      <w:r w:rsidRPr="00AE1C28">
        <w:rPr>
          <w:rFonts w:ascii="Arial" w:hAnsi="Arial" w:cs="Arial"/>
          <w:color w:val="000000"/>
          <w:szCs w:val="22"/>
        </w:rPr>
        <w:t xml:space="preserve"> datová zpráva do datové schránky</w:t>
      </w:r>
      <w:r w:rsidR="00450C2F">
        <w:rPr>
          <w:rFonts w:ascii="Arial" w:hAnsi="Arial" w:cs="Arial"/>
          <w:color w:val="000000"/>
          <w:szCs w:val="22"/>
        </w:rPr>
        <w:t>.</w:t>
      </w:r>
    </w:p>
    <w:p w14:paraId="72DAF165" w14:textId="77777777" w:rsidR="0035035A" w:rsidRPr="00AE1C28" w:rsidRDefault="0035035A" w:rsidP="0035035A">
      <w:pPr>
        <w:numPr>
          <w:ilvl w:val="0"/>
          <w:numId w:val="16"/>
        </w:numPr>
        <w:autoSpaceDE w:val="0"/>
        <w:autoSpaceDN w:val="0"/>
        <w:adjustRightInd w:val="0"/>
        <w:spacing w:before="0" w:line="240" w:lineRule="atLeast"/>
        <w:rPr>
          <w:rFonts w:ascii="Arial" w:hAnsi="Arial" w:cs="Arial"/>
          <w:color w:val="000000"/>
          <w:szCs w:val="22"/>
        </w:rPr>
      </w:pPr>
      <w:r w:rsidRPr="00AE1C28">
        <w:rPr>
          <w:rFonts w:ascii="Arial" w:hAnsi="Arial" w:cs="Arial"/>
          <w:color w:val="000000"/>
          <w:szCs w:val="22"/>
        </w:rPr>
        <w:t>Všechna oznámení mezi Smluvními stranami, která se vztahují k Smlouvě nebo která mají být učiněna na základě Smlouvy, musí být učiněna v písemné podobě, není-li Smlouvou stanoveno nebo mezi Smluvními stranami dohodnuto jinak.</w:t>
      </w:r>
    </w:p>
    <w:p w14:paraId="546BA0E8" w14:textId="45E81A39" w:rsidR="0035035A" w:rsidRPr="00AE1C28" w:rsidRDefault="0035035A" w:rsidP="0035035A">
      <w:pPr>
        <w:numPr>
          <w:ilvl w:val="0"/>
          <w:numId w:val="16"/>
        </w:numPr>
        <w:autoSpaceDE w:val="0"/>
        <w:autoSpaceDN w:val="0"/>
        <w:adjustRightInd w:val="0"/>
        <w:spacing w:before="0" w:line="240" w:lineRule="atLeast"/>
        <w:rPr>
          <w:rFonts w:ascii="Arial" w:hAnsi="Arial" w:cs="Arial"/>
          <w:color w:val="000000"/>
          <w:szCs w:val="22"/>
        </w:rPr>
      </w:pPr>
      <w:r w:rsidRPr="00AE1C28">
        <w:rPr>
          <w:rFonts w:ascii="Arial" w:hAnsi="Arial" w:cs="Arial"/>
          <w:color w:val="000000"/>
          <w:szCs w:val="22"/>
        </w:rPr>
        <w:t xml:space="preserve">Oznámením v písemné formě se rozumí doručení oznámení druhé </w:t>
      </w:r>
      <w:r w:rsidRPr="00AE1C28">
        <w:rPr>
          <w:rFonts w:ascii="Arial" w:hAnsi="Arial" w:cs="Arial"/>
          <w:szCs w:val="22"/>
        </w:rPr>
        <w:t xml:space="preserve">Smluvní </w:t>
      </w:r>
      <w:r w:rsidRPr="00AE1C28">
        <w:rPr>
          <w:rFonts w:ascii="Arial" w:hAnsi="Arial" w:cs="Arial"/>
          <w:color w:val="000000"/>
          <w:szCs w:val="22"/>
        </w:rPr>
        <w:t>straně buď v listinné formě nebo v elektronické (digitální) formě jako dokument ve formátu *.doc, *.</w:t>
      </w:r>
      <w:proofErr w:type="spellStart"/>
      <w:r w:rsidRPr="00AE1C28">
        <w:rPr>
          <w:rFonts w:ascii="Arial" w:hAnsi="Arial" w:cs="Arial"/>
          <w:color w:val="000000"/>
          <w:szCs w:val="22"/>
        </w:rPr>
        <w:t>rtf</w:t>
      </w:r>
      <w:proofErr w:type="spellEnd"/>
      <w:r w:rsidRPr="00AE1C28">
        <w:rPr>
          <w:rFonts w:ascii="Arial" w:hAnsi="Arial" w:cs="Arial"/>
          <w:color w:val="000000"/>
          <w:szCs w:val="22"/>
        </w:rPr>
        <w:t xml:space="preserve"> nebo *</w:t>
      </w:r>
      <w:r w:rsidR="00A00D35">
        <w:rPr>
          <w:rFonts w:ascii="Arial" w:hAnsi="Arial" w:cs="Arial"/>
          <w:color w:val="000000"/>
          <w:szCs w:val="22"/>
        </w:rPr>
        <w:t>.</w:t>
      </w:r>
      <w:proofErr w:type="spellStart"/>
      <w:r w:rsidRPr="00AE1C28">
        <w:rPr>
          <w:rFonts w:ascii="Arial" w:hAnsi="Arial" w:cs="Arial"/>
          <w:color w:val="000000"/>
          <w:szCs w:val="22"/>
        </w:rPr>
        <w:t>pdf</w:t>
      </w:r>
      <w:proofErr w:type="spellEnd"/>
      <w:r w:rsidRPr="00AE1C28">
        <w:rPr>
          <w:rFonts w:ascii="Arial" w:hAnsi="Arial" w:cs="Arial"/>
          <w:color w:val="000000"/>
          <w:szCs w:val="22"/>
        </w:rPr>
        <w:t>.</w:t>
      </w:r>
    </w:p>
    <w:p w14:paraId="4008CFCE" w14:textId="7442DAF7" w:rsidR="0035035A" w:rsidRPr="00AE1C28" w:rsidRDefault="0035035A" w:rsidP="0035035A">
      <w:pPr>
        <w:numPr>
          <w:ilvl w:val="0"/>
          <w:numId w:val="16"/>
        </w:numPr>
        <w:autoSpaceDE w:val="0"/>
        <w:autoSpaceDN w:val="0"/>
        <w:adjustRightInd w:val="0"/>
        <w:spacing w:before="0" w:line="240" w:lineRule="atLeast"/>
        <w:rPr>
          <w:rFonts w:ascii="Arial" w:hAnsi="Arial" w:cs="Arial"/>
          <w:color w:val="000000"/>
          <w:szCs w:val="22"/>
        </w:rPr>
      </w:pPr>
      <w:r w:rsidRPr="00AE1C28">
        <w:rPr>
          <w:rFonts w:ascii="Arial" w:hAnsi="Arial" w:cs="Arial"/>
          <w:color w:val="000000"/>
          <w:szCs w:val="22"/>
        </w:rPr>
        <w:t xml:space="preserve">Smluvní strany se zavazují, že v případě změny </w:t>
      </w:r>
      <w:r w:rsidR="00B96A7A" w:rsidRPr="0096722A">
        <w:rPr>
          <w:rFonts w:ascii="Arial" w:hAnsi="Arial" w:cs="Arial"/>
          <w:szCs w:val="22"/>
        </w:rPr>
        <w:t xml:space="preserve">údajů v záhlaví </w:t>
      </w:r>
      <w:r w:rsidR="00B96A7A">
        <w:rPr>
          <w:rFonts w:ascii="Arial" w:hAnsi="Arial" w:cs="Arial"/>
          <w:szCs w:val="22"/>
        </w:rPr>
        <w:t>S</w:t>
      </w:r>
      <w:r w:rsidR="00B96A7A" w:rsidRPr="0096722A">
        <w:rPr>
          <w:rFonts w:ascii="Arial" w:hAnsi="Arial" w:cs="Arial"/>
          <w:szCs w:val="22"/>
        </w:rPr>
        <w:t>mlouvy</w:t>
      </w:r>
      <w:r w:rsidRPr="00AE1C28">
        <w:rPr>
          <w:rFonts w:ascii="Arial" w:hAnsi="Arial" w:cs="Arial"/>
          <w:color w:val="000000"/>
          <w:szCs w:val="22"/>
        </w:rPr>
        <w:t xml:space="preserve"> budou o této změně druhou Smluvní stranu informovat nejpozději do 3 (slovy </w:t>
      </w:r>
      <w:r w:rsidR="00A00D35">
        <w:rPr>
          <w:rFonts w:ascii="Arial" w:hAnsi="Arial" w:cs="Arial"/>
          <w:color w:val="000000"/>
          <w:szCs w:val="22"/>
        </w:rPr>
        <w:t>„</w:t>
      </w:r>
      <w:r w:rsidRPr="00AE1C28">
        <w:rPr>
          <w:rFonts w:ascii="Arial" w:hAnsi="Arial" w:cs="Arial"/>
          <w:color w:val="000000"/>
          <w:szCs w:val="22"/>
        </w:rPr>
        <w:t>tří</w:t>
      </w:r>
      <w:r w:rsidR="00A00D35">
        <w:rPr>
          <w:rFonts w:ascii="Arial" w:hAnsi="Arial" w:cs="Arial"/>
          <w:color w:val="000000"/>
          <w:szCs w:val="22"/>
        </w:rPr>
        <w:t>“</w:t>
      </w:r>
      <w:r w:rsidRPr="00AE1C28">
        <w:rPr>
          <w:rFonts w:ascii="Arial" w:hAnsi="Arial" w:cs="Arial"/>
          <w:color w:val="000000"/>
          <w:szCs w:val="22"/>
        </w:rPr>
        <w:t>) dnů.</w:t>
      </w:r>
    </w:p>
    <w:p w14:paraId="2D18DE6A" w14:textId="6F87A337" w:rsidR="0035035A" w:rsidRPr="003D7D80" w:rsidRDefault="00496FA4" w:rsidP="0035035A">
      <w:pPr>
        <w:pStyle w:val="Nadpis1"/>
        <w:numPr>
          <w:ilvl w:val="0"/>
          <w:numId w:val="0"/>
        </w:numPr>
        <w:rPr>
          <w:rFonts w:cs="Arial"/>
          <w:szCs w:val="22"/>
        </w:rPr>
      </w:pPr>
      <w:r>
        <w:rPr>
          <w:rFonts w:cs="Arial"/>
          <w:szCs w:val="22"/>
        </w:rPr>
        <w:br/>
      </w:r>
      <w:r w:rsidR="00AA2E01">
        <w:rPr>
          <w:rFonts w:cs="Arial"/>
          <w:szCs w:val="22"/>
        </w:rPr>
        <w:t>X.</w:t>
      </w:r>
      <w:r w:rsidR="0035035A" w:rsidRPr="00AE1C28">
        <w:rPr>
          <w:rFonts w:cs="Arial"/>
          <w:szCs w:val="22"/>
        </w:rPr>
        <w:t xml:space="preserve"> Trvání Smlouvy</w:t>
      </w:r>
    </w:p>
    <w:p w14:paraId="2E195469" w14:textId="110083F0" w:rsidR="0035035A" w:rsidRPr="003839C8" w:rsidRDefault="0035035A" w:rsidP="0035035A">
      <w:pPr>
        <w:pStyle w:val="BlockQuotation"/>
        <w:widowControl/>
        <w:numPr>
          <w:ilvl w:val="0"/>
          <w:numId w:val="21"/>
        </w:numPr>
        <w:spacing w:before="120" w:after="240"/>
        <w:ind w:right="-2"/>
        <w:rPr>
          <w:rFonts w:ascii="Arial" w:hAnsi="Arial" w:cs="Arial"/>
          <w:szCs w:val="22"/>
        </w:rPr>
      </w:pPr>
      <w:r w:rsidRPr="003839C8">
        <w:rPr>
          <w:rFonts w:ascii="Arial" w:hAnsi="Arial" w:cs="Arial"/>
          <w:color w:val="000000"/>
          <w:szCs w:val="22"/>
        </w:rPr>
        <w:t xml:space="preserve">Smlouva nabývá platnosti a účinnosti dnem jejího </w:t>
      </w:r>
      <w:r w:rsidRPr="00790AF0">
        <w:rPr>
          <w:rFonts w:ascii="Arial" w:hAnsi="Arial" w:cs="Arial"/>
          <w:color w:val="000000"/>
          <w:szCs w:val="22"/>
        </w:rPr>
        <w:t>podpisu oběma Smluvními stranami. Sm</w:t>
      </w:r>
      <w:r w:rsidR="00210704" w:rsidRPr="00790AF0">
        <w:rPr>
          <w:rFonts w:ascii="Arial" w:hAnsi="Arial" w:cs="Arial"/>
          <w:color w:val="000000"/>
          <w:szCs w:val="22"/>
        </w:rPr>
        <w:t xml:space="preserve">louva se uzavírá </w:t>
      </w:r>
      <w:r w:rsidR="00006D34" w:rsidRPr="00790AF0">
        <w:rPr>
          <w:rFonts w:ascii="Arial" w:hAnsi="Arial" w:cs="Arial"/>
          <w:color w:val="000000"/>
          <w:szCs w:val="22"/>
        </w:rPr>
        <w:t xml:space="preserve">na dobu určitou do </w:t>
      </w:r>
      <w:r w:rsidR="00006D34" w:rsidRPr="001D7CBC">
        <w:rPr>
          <w:rFonts w:ascii="Arial" w:hAnsi="Arial" w:cs="Arial"/>
          <w:color w:val="000000"/>
          <w:szCs w:val="22"/>
        </w:rPr>
        <w:t>31. 12. 2015</w:t>
      </w:r>
      <w:r w:rsidRPr="001D7CBC">
        <w:rPr>
          <w:rFonts w:ascii="Arial" w:hAnsi="Arial" w:cs="Arial"/>
          <w:szCs w:val="22"/>
        </w:rPr>
        <w:t>.</w:t>
      </w:r>
    </w:p>
    <w:p w14:paraId="1CC81A10" w14:textId="77777777" w:rsidR="0035035A" w:rsidRDefault="0035035A" w:rsidP="0035035A">
      <w:pPr>
        <w:numPr>
          <w:ilvl w:val="0"/>
          <w:numId w:val="21"/>
        </w:numPr>
        <w:autoSpaceDE w:val="0"/>
        <w:autoSpaceDN w:val="0"/>
        <w:adjustRightInd w:val="0"/>
        <w:spacing w:before="0" w:line="240" w:lineRule="atLeast"/>
        <w:rPr>
          <w:rFonts w:ascii="Arial" w:hAnsi="Arial" w:cs="Arial"/>
          <w:color w:val="000000"/>
          <w:szCs w:val="22"/>
        </w:rPr>
      </w:pPr>
      <w:r w:rsidRPr="00AE1C28">
        <w:rPr>
          <w:rFonts w:ascii="Arial" w:hAnsi="Arial" w:cs="Arial"/>
          <w:color w:val="000000"/>
          <w:szCs w:val="22"/>
        </w:rPr>
        <w:t>Smlouvu lze předčasně ukončit písemnou dohodou Smluvních stran, jejíž součástí je i vypořádání vzájemných závazků a pohledávek.</w:t>
      </w:r>
    </w:p>
    <w:p w14:paraId="2182BA55" w14:textId="77777777" w:rsidR="00496FA4" w:rsidRPr="00AE1C28" w:rsidRDefault="00496FA4" w:rsidP="00496FA4">
      <w:pPr>
        <w:autoSpaceDE w:val="0"/>
        <w:autoSpaceDN w:val="0"/>
        <w:adjustRightInd w:val="0"/>
        <w:spacing w:before="0" w:line="240" w:lineRule="atLeast"/>
        <w:rPr>
          <w:rFonts w:ascii="Arial" w:hAnsi="Arial" w:cs="Arial"/>
          <w:color w:val="000000"/>
          <w:szCs w:val="22"/>
        </w:rPr>
      </w:pPr>
    </w:p>
    <w:p w14:paraId="439C8A17" w14:textId="77777777" w:rsidR="0035035A" w:rsidRPr="00AE1C28" w:rsidRDefault="0035035A" w:rsidP="0035035A">
      <w:pPr>
        <w:pStyle w:val="Odstavecseseznamem"/>
        <w:numPr>
          <w:ilvl w:val="0"/>
          <w:numId w:val="21"/>
        </w:numPr>
        <w:jc w:val="both"/>
        <w:rPr>
          <w:rFonts w:ascii="Arial" w:hAnsi="Arial" w:cs="Arial"/>
          <w:color w:val="000000"/>
          <w:sz w:val="22"/>
          <w:szCs w:val="22"/>
          <w:lang w:eastAsia="en-US"/>
        </w:rPr>
      </w:pPr>
      <w:r w:rsidRPr="00AE1C28">
        <w:rPr>
          <w:rFonts w:ascii="Arial" w:hAnsi="Arial" w:cs="Arial"/>
          <w:color w:val="000000"/>
          <w:sz w:val="22"/>
          <w:szCs w:val="22"/>
          <w:lang w:eastAsia="en-US"/>
        </w:rPr>
        <w:t xml:space="preserve">Smluvní strany se dohodly, že za podstatné porušení této </w:t>
      </w:r>
      <w:r>
        <w:rPr>
          <w:rFonts w:ascii="Arial" w:hAnsi="Arial" w:cs="Arial"/>
          <w:color w:val="000000"/>
          <w:sz w:val="22"/>
          <w:szCs w:val="22"/>
          <w:lang w:eastAsia="en-US"/>
        </w:rPr>
        <w:t>S</w:t>
      </w:r>
      <w:r w:rsidRPr="00AE1C28">
        <w:rPr>
          <w:rFonts w:ascii="Arial" w:hAnsi="Arial" w:cs="Arial"/>
          <w:color w:val="000000"/>
          <w:sz w:val="22"/>
          <w:szCs w:val="22"/>
          <w:lang w:eastAsia="en-US"/>
        </w:rPr>
        <w:t xml:space="preserve">mlouvy Poskytovatelem, které zakládá právo Objednatele na odstoupení od této </w:t>
      </w:r>
      <w:r>
        <w:rPr>
          <w:rFonts w:ascii="Arial" w:hAnsi="Arial" w:cs="Arial"/>
          <w:color w:val="000000"/>
          <w:sz w:val="22"/>
          <w:szCs w:val="22"/>
          <w:lang w:eastAsia="en-US"/>
        </w:rPr>
        <w:t>S</w:t>
      </w:r>
      <w:r w:rsidRPr="00AE1C28">
        <w:rPr>
          <w:rFonts w:ascii="Arial" w:hAnsi="Arial" w:cs="Arial"/>
          <w:color w:val="000000"/>
          <w:sz w:val="22"/>
          <w:szCs w:val="22"/>
          <w:lang w:eastAsia="en-US"/>
        </w:rPr>
        <w:t>mlouvy, se považuje zejména:</w:t>
      </w:r>
    </w:p>
    <w:p w14:paraId="676A699F" w14:textId="47D7C0BE" w:rsidR="0035035A" w:rsidRDefault="0035035A" w:rsidP="0035035A">
      <w:pPr>
        <w:pStyle w:val="Odstavecseseznamem"/>
        <w:numPr>
          <w:ilvl w:val="0"/>
          <w:numId w:val="25"/>
        </w:numPr>
        <w:jc w:val="both"/>
        <w:rPr>
          <w:rFonts w:ascii="Arial" w:hAnsi="Arial" w:cs="Arial"/>
          <w:color w:val="000000"/>
          <w:sz w:val="22"/>
          <w:szCs w:val="22"/>
          <w:lang w:eastAsia="en-US"/>
        </w:rPr>
      </w:pPr>
      <w:r w:rsidRPr="00AE1C28">
        <w:rPr>
          <w:rFonts w:ascii="Arial" w:hAnsi="Arial" w:cs="Arial"/>
          <w:color w:val="000000"/>
          <w:sz w:val="22"/>
          <w:szCs w:val="22"/>
          <w:lang w:eastAsia="en-US"/>
        </w:rPr>
        <w:t xml:space="preserve">postup Poskytovatele při poskytování </w:t>
      </w:r>
      <w:r>
        <w:rPr>
          <w:rFonts w:ascii="Arial" w:hAnsi="Arial" w:cs="Arial"/>
          <w:color w:val="000000"/>
          <w:sz w:val="22"/>
          <w:szCs w:val="22"/>
          <w:lang w:eastAsia="en-US"/>
        </w:rPr>
        <w:t>S</w:t>
      </w:r>
      <w:r w:rsidRPr="00AE1C28">
        <w:rPr>
          <w:rFonts w:ascii="Arial" w:hAnsi="Arial" w:cs="Arial"/>
          <w:color w:val="000000"/>
          <w:sz w:val="22"/>
          <w:szCs w:val="22"/>
          <w:lang w:eastAsia="en-US"/>
        </w:rPr>
        <w:t xml:space="preserve">lužeb v rozporu s oprávněnými pokyny </w:t>
      </w:r>
      <w:r>
        <w:rPr>
          <w:rFonts w:ascii="Arial" w:hAnsi="Arial" w:cs="Arial"/>
          <w:color w:val="000000"/>
          <w:sz w:val="22"/>
          <w:szCs w:val="22"/>
          <w:lang w:eastAsia="en-US"/>
        </w:rPr>
        <w:t>O</w:t>
      </w:r>
      <w:r w:rsidRPr="00AE1C28">
        <w:rPr>
          <w:rFonts w:ascii="Arial" w:hAnsi="Arial" w:cs="Arial"/>
          <w:color w:val="000000"/>
          <w:sz w:val="22"/>
          <w:szCs w:val="22"/>
          <w:lang w:eastAsia="en-US"/>
        </w:rPr>
        <w:t>bjednatele;</w:t>
      </w:r>
    </w:p>
    <w:p w14:paraId="2B1D3E40" w14:textId="7E667118" w:rsidR="00022B1A" w:rsidRDefault="002F2E12" w:rsidP="0035035A">
      <w:pPr>
        <w:pStyle w:val="Odstavecseseznamem"/>
        <w:numPr>
          <w:ilvl w:val="0"/>
          <w:numId w:val="25"/>
        </w:numPr>
        <w:jc w:val="both"/>
        <w:rPr>
          <w:rFonts w:ascii="Arial" w:hAnsi="Arial" w:cs="Arial"/>
          <w:color w:val="000000"/>
          <w:sz w:val="22"/>
          <w:szCs w:val="22"/>
          <w:lang w:eastAsia="en-US"/>
        </w:rPr>
      </w:pPr>
      <w:r>
        <w:rPr>
          <w:rFonts w:ascii="Arial" w:hAnsi="Arial" w:cs="Arial"/>
          <w:color w:val="000000"/>
          <w:sz w:val="22"/>
          <w:szCs w:val="22"/>
          <w:lang w:eastAsia="en-US"/>
        </w:rPr>
        <w:t xml:space="preserve">nedodržení lhůty stanovené na základě </w:t>
      </w:r>
      <w:r w:rsidR="0070555C">
        <w:rPr>
          <w:rFonts w:ascii="Arial" w:hAnsi="Arial" w:cs="Arial"/>
          <w:color w:val="000000"/>
          <w:sz w:val="22"/>
          <w:szCs w:val="22"/>
          <w:lang w:eastAsia="en-US"/>
        </w:rPr>
        <w:t xml:space="preserve">dohody </w:t>
      </w:r>
      <w:r>
        <w:rPr>
          <w:rFonts w:ascii="Arial" w:hAnsi="Arial" w:cs="Arial"/>
          <w:color w:val="000000"/>
          <w:sz w:val="22"/>
          <w:szCs w:val="22"/>
          <w:lang w:eastAsia="en-US"/>
        </w:rPr>
        <w:t>Smluvních stran</w:t>
      </w:r>
      <w:r w:rsidR="00B50065">
        <w:rPr>
          <w:rFonts w:ascii="Arial" w:hAnsi="Arial" w:cs="Arial"/>
          <w:color w:val="000000"/>
          <w:sz w:val="22"/>
          <w:szCs w:val="22"/>
          <w:lang w:eastAsia="en-US"/>
        </w:rPr>
        <w:t xml:space="preserve"> </w:t>
      </w:r>
      <w:r>
        <w:rPr>
          <w:rFonts w:ascii="Arial" w:hAnsi="Arial" w:cs="Arial"/>
          <w:color w:val="000000"/>
          <w:sz w:val="22"/>
          <w:szCs w:val="22"/>
          <w:lang w:eastAsia="en-US"/>
        </w:rPr>
        <w:t xml:space="preserve">podle </w:t>
      </w:r>
      <w:r w:rsidR="00B50065">
        <w:rPr>
          <w:rFonts w:ascii="Arial" w:hAnsi="Arial" w:cs="Arial"/>
          <w:color w:val="000000"/>
          <w:sz w:val="22"/>
          <w:szCs w:val="22"/>
          <w:lang w:eastAsia="en-US"/>
        </w:rPr>
        <w:t>čl. II odst. 2 o více než 7 kalendářních dnů</w:t>
      </w:r>
    </w:p>
    <w:p w14:paraId="7862EDB9" w14:textId="77777777" w:rsidR="0035035A" w:rsidRPr="00AE1C28" w:rsidRDefault="0035035A" w:rsidP="0035035A">
      <w:pPr>
        <w:pStyle w:val="Odstavecseseznamem"/>
        <w:numPr>
          <w:ilvl w:val="0"/>
          <w:numId w:val="25"/>
        </w:numPr>
        <w:jc w:val="both"/>
        <w:rPr>
          <w:rFonts w:ascii="Arial" w:hAnsi="Arial" w:cs="Arial"/>
          <w:color w:val="000000"/>
          <w:sz w:val="22"/>
          <w:szCs w:val="22"/>
          <w:lang w:eastAsia="en-US"/>
        </w:rPr>
      </w:pPr>
      <w:r w:rsidRPr="00AE1C28">
        <w:rPr>
          <w:rFonts w:ascii="Arial" w:hAnsi="Arial" w:cs="Arial"/>
          <w:color w:val="000000"/>
          <w:sz w:val="22"/>
          <w:szCs w:val="22"/>
          <w:lang w:eastAsia="en-US"/>
        </w:rPr>
        <w:t>když vůči majetku Poskytovatele probíhá insolvenční řízení, v němž bylo vydáno rozhodnutí o úpadku, pokud to právní předpisy umožňují;</w:t>
      </w:r>
    </w:p>
    <w:p w14:paraId="0646C0CE" w14:textId="77777777" w:rsidR="0035035A" w:rsidRPr="00AE1C28" w:rsidRDefault="0035035A" w:rsidP="0035035A">
      <w:pPr>
        <w:pStyle w:val="Odstavecseseznamem"/>
        <w:numPr>
          <w:ilvl w:val="0"/>
          <w:numId w:val="25"/>
        </w:numPr>
        <w:jc w:val="both"/>
        <w:rPr>
          <w:rFonts w:ascii="Arial" w:hAnsi="Arial" w:cs="Arial"/>
          <w:color w:val="000000"/>
          <w:sz w:val="22"/>
          <w:szCs w:val="22"/>
          <w:lang w:eastAsia="en-US"/>
        </w:rPr>
      </w:pPr>
      <w:r w:rsidRPr="00AE1C28">
        <w:rPr>
          <w:rFonts w:ascii="Arial" w:hAnsi="Arial" w:cs="Arial"/>
          <w:color w:val="000000"/>
          <w:sz w:val="22"/>
          <w:szCs w:val="22"/>
          <w:lang w:eastAsia="en-US"/>
        </w:rPr>
        <w:t xml:space="preserve">insolvenční návrh na Poskytovatele byl zamítnut proto, že majetek </w:t>
      </w:r>
      <w:r>
        <w:rPr>
          <w:rFonts w:ascii="Arial" w:hAnsi="Arial" w:cs="Arial"/>
          <w:color w:val="000000"/>
          <w:sz w:val="22"/>
          <w:szCs w:val="22"/>
          <w:lang w:eastAsia="en-US"/>
        </w:rPr>
        <w:t>P</w:t>
      </w:r>
      <w:r w:rsidRPr="00AE1C28">
        <w:rPr>
          <w:rFonts w:ascii="Arial" w:hAnsi="Arial" w:cs="Arial"/>
          <w:color w:val="000000"/>
          <w:sz w:val="22"/>
          <w:szCs w:val="22"/>
          <w:lang w:eastAsia="en-US"/>
        </w:rPr>
        <w:t>oskytovatele nepostačuje k úhradě nákladů insolvenčního řízení;</w:t>
      </w:r>
    </w:p>
    <w:p w14:paraId="635F5635" w14:textId="77777777" w:rsidR="0035035A" w:rsidRPr="00AE1C28" w:rsidRDefault="0035035A" w:rsidP="0035035A">
      <w:pPr>
        <w:pStyle w:val="Odstavecseseznamem"/>
        <w:numPr>
          <w:ilvl w:val="0"/>
          <w:numId w:val="25"/>
        </w:numPr>
        <w:jc w:val="both"/>
        <w:rPr>
          <w:rFonts w:ascii="Arial" w:hAnsi="Arial" w:cs="Arial"/>
          <w:color w:val="000000"/>
          <w:sz w:val="22"/>
          <w:szCs w:val="22"/>
          <w:lang w:eastAsia="en-US"/>
        </w:rPr>
      </w:pPr>
      <w:r w:rsidRPr="00AE1C28">
        <w:rPr>
          <w:rFonts w:ascii="Arial" w:hAnsi="Arial" w:cs="Arial"/>
          <w:color w:val="000000"/>
          <w:sz w:val="22"/>
          <w:szCs w:val="22"/>
          <w:lang w:eastAsia="en-US"/>
        </w:rPr>
        <w:t>Poskytovatel vstoupí do likvidace.</w:t>
      </w:r>
    </w:p>
    <w:p w14:paraId="5B7B1202" w14:textId="77777777" w:rsidR="0035035A" w:rsidRPr="00AE1C28" w:rsidRDefault="0035035A" w:rsidP="0035035A">
      <w:pPr>
        <w:pStyle w:val="Odstavecseseznamem"/>
        <w:ind w:left="720"/>
        <w:jc w:val="both"/>
        <w:rPr>
          <w:rFonts w:ascii="Arial" w:hAnsi="Arial" w:cs="Arial"/>
          <w:color w:val="000000"/>
          <w:sz w:val="22"/>
          <w:szCs w:val="22"/>
          <w:lang w:eastAsia="en-US"/>
        </w:rPr>
      </w:pPr>
    </w:p>
    <w:p w14:paraId="1B6EC001" w14:textId="77777777" w:rsidR="0035035A" w:rsidRPr="00AE1C28" w:rsidRDefault="0035035A" w:rsidP="0035035A">
      <w:pPr>
        <w:pStyle w:val="Odstavecseseznamem"/>
        <w:numPr>
          <w:ilvl w:val="0"/>
          <w:numId w:val="21"/>
        </w:numPr>
        <w:spacing w:after="240"/>
        <w:jc w:val="both"/>
        <w:rPr>
          <w:rFonts w:ascii="Arial" w:hAnsi="Arial" w:cs="Arial"/>
          <w:color w:val="000000"/>
          <w:sz w:val="22"/>
          <w:szCs w:val="22"/>
          <w:lang w:eastAsia="en-US"/>
        </w:rPr>
      </w:pPr>
      <w:r w:rsidRPr="00AE1C28">
        <w:rPr>
          <w:rFonts w:ascii="Arial" w:hAnsi="Arial" w:cs="Arial"/>
          <w:color w:val="000000"/>
          <w:sz w:val="22"/>
          <w:szCs w:val="22"/>
          <w:lang w:eastAsia="en-US"/>
        </w:rPr>
        <w:t xml:space="preserve">Poskytovatel je oprávněn od této </w:t>
      </w:r>
      <w:r>
        <w:rPr>
          <w:rFonts w:ascii="Arial" w:hAnsi="Arial" w:cs="Arial"/>
          <w:color w:val="000000"/>
          <w:sz w:val="22"/>
          <w:szCs w:val="22"/>
          <w:lang w:eastAsia="en-US"/>
        </w:rPr>
        <w:t>S</w:t>
      </w:r>
      <w:r w:rsidRPr="00AE1C28">
        <w:rPr>
          <w:rFonts w:ascii="Arial" w:hAnsi="Arial" w:cs="Arial"/>
          <w:color w:val="000000"/>
          <w:sz w:val="22"/>
          <w:szCs w:val="22"/>
          <w:lang w:eastAsia="en-US"/>
        </w:rPr>
        <w:t xml:space="preserve">mlouvy odstoupit v případě, že Objednatel bude v prodlení s úhradou svých peněžitých závazků vyplývajících z této </w:t>
      </w:r>
      <w:r>
        <w:rPr>
          <w:rFonts w:ascii="Arial" w:hAnsi="Arial" w:cs="Arial"/>
          <w:color w:val="000000"/>
          <w:sz w:val="22"/>
          <w:szCs w:val="22"/>
          <w:lang w:eastAsia="en-US"/>
        </w:rPr>
        <w:t>S</w:t>
      </w:r>
      <w:r w:rsidRPr="00AE1C28">
        <w:rPr>
          <w:rFonts w:ascii="Arial" w:hAnsi="Arial" w:cs="Arial"/>
          <w:color w:val="000000"/>
          <w:sz w:val="22"/>
          <w:szCs w:val="22"/>
          <w:lang w:eastAsia="en-US"/>
        </w:rPr>
        <w:t>mlouvy po dobu delší než třicet (30) kalendářních dní.</w:t>
      </w:r>
    </w:p>
    <w:p w14:paraId="02C8A1B6" w14:textId="77777777" w:rsidR="0035035A" w:rsidRPr="00210704" w:rsidRDefault="0035035A" w:rsidP="00210704">
      <w:pPr>
        <w:numPr>
          <w:ilvl w:val="0"/>
          <w:numId w:val="21"/>
        </w:numPr>
        <w:autoSpaceDE w:val="0"/>
        <w:autoSpaceDN w:val="0"/>
        <w:adjustRightInd w:val="0"/>
        <w:spacing w:before="0" w:line="240" w:lineRule="atLeast"/>
        <w:rPr>
          <w:rFonts w:ascii="Arial" w:hAnsi="Arial" w:cs="Arial"/>
          <w:color w:val="000000"/>
          <w:szCs w:val="22"/>
        </w:rPr>
      </w:pPr>
      <w:r w:rsidRPr="00AE1C28">
        <w:rPr>
          <w:rFonts w:ascii="Arial" w:hAnsi="Arial" w:cs="Arial"/>
          <w:color w:val="000000"/>
          <w:szCs w:val="22"/>
        </w:rPr>
        <w:t>Účinky každého odstoupení od Smlouvy nastávají okamžikem doručení písemného projevu vůle odstoupit od této Smlouvy druhé Smluvní straně.</w:t>
      </w:r>
    </w:p>
    <w:p w14:paraId="2DBE9A87" w14:textId="779F1AB4" w:rsidR="003A4EE3" w:rsidRDefault="003A4EE3" w:rsidP="005D7CED">
      <w:pPr>
        <w:pStyle w:val="Nadpis1"/>
        <w:numPr>
          <w:ilvl w:val="0"/>
          <w:numId w:val="0"/>
        </w:numPr>
        <w:spacing w:line="240" w:lineRule="atLeast"/>
        <w:rPr>
          <w:rFonts w:cs="Arial"/>
          <w:szCs w:val="22"/>
        </w:rPr>
      </w:pPr>
    </w:p>
    <w:p w14:paraId="300CC2AC" w14:textId="3A6B95D4" w:rsidR="0035035A" w:rsidRPr="00AE1C28" w:rsidRDefault="00BB123F" w:rsidP="005D7CED">
      <w:pPr>
        <w:pStyle w:val="Nadpis1"/>
        <w:numPr>
          <w:ilvl w:val="0"/>
          <w:numId w:val="0"/>
        </w:numPr>
        <w:spacing w:line="240" w:lineRule="atLeast"/>
        <w:rPr>
          <w:rFonts w:cs="Arial"/>
          <w:szCs w:val="22"/>
        </w:rPr>
      </w:pPr>
      <w:r>
        <w:rPr>
          <w:rFonts w:cs="Arial"/>
          <w:szCs w:val="22"/>
        </w:rPr>
        <w:t xml:space="preserve">                                                                                                                                                                                                                                                                                                                                                                                                                                                                                                                                                                                                                                                                                                                                                                                                                                                                                                                                                                                                                                                                                                                                                                                                                                                                                                                                                                                                                                                                                                                                </w:t>
      </w:r>
      <w:r w:rsidR="00954EA0">
        <w:rPr>
          <w:rFonts w:cs="Arial"/>
          <w:szCs w:val="22"/>
        </w:rPr>
        <w:t>IX</w:t>
      </w:r>
      <w:r w:rsidR="0035035A" w:rsidRPr="00AE1C28">
        <w:rPr>
          <w:rFonts w:cs="Arial"/>
          <w:szCs w:val="22"/>
        </w:rPr>
        <w:t>. Závěrečná ustanovení</w:t>
      </w:r>
    </w:p>
    <w:p w14:paraId="42A64BCD" w14:textId="00DCBA0C" w:rsidR="00776E87" w:rsidRPr="0096722A" w:rsidRDefault="00776E87" w:rsidP="00776E87">
      <w:pPr>
        <w:numPr>
          <w:ilvl w:val="0"/>
          <w:numId w:val="4"/>
        </w:numPr>
        <w:shd w:val="clear" w:color="auto" w:fill="FFFFFF"/>
        <w:tabs>
          <w:tab w:val="num" w:pos="426"/>
        </w:tabs>
        <w:suppressAutoHyphens/>
        <w:spacing w:before="0" w:line="276" w:lineRule="auto"/>
        <w:rPr>
          <w:rFonts w:ascii="Arial" w:hAnsi="Arial" w:cs="Arial"/>
          <w:szCs w:val="22"/>
        </w:rPr>
      </w:pPr>
      <w:r w:rsidRPr="0096722A">
        <w:rPr>
          <w:rFonts w:ascii="Arial" w:hAnsi="Arial" w:cs="Arial"/>
          <w:szCs w:val="22"/>
        </w:rPr>
        <w:t xml:space="preserve">Tato </w:t>
      </w:r>
      <w:r w:rsidR="00630966">
        <w:rPr>
          <w:rFonts w:ascii="Arial" w:hAnsi="Arial" w:cs="Arial"/>
          <w:szCs w:val="22"/>
        </w:rPr>
        <w:t>S</w:t>
      </w:r>
      <w:r w:rsidR="00630966" w:rsidRPr="0096722A">
        <w:rPr>
          <w:rFonts w:ascii="Arial" w:hAnsi="Arial" w:cs="Arial"/>
          <w:szCs w:val="22"/>
        </w:rPr>
        <w:t xml:space="preserve">mlouva </w:t>
      </w:r>
      <w:r w:rsidRPr="0096722A">
        <w:rPr>
          <w:rFonts w:ascii="Arial" w:hAnsi="Arial" w:cs="Arial"/>
          <w:szCs w:val="22"/>
        </w:rPr>
        <w:t xml:space="preserve">se řídí </w:t>
      </w:r>
      <w:r>
        <w:rPr>
          <w:rFonts w:ascii="Arial" w:hAnsi="Arial" w:cs="Arial"/>
          <w:szCs w:val="22"/>
        </w:rPr>
        <w:t>právním řádem České republiky, zejména příslušnými ustanoveními občanského</w:t>
      </w:r>
      <w:r w:rsidRPr="0096722A">
        <w:rPr>
          <w:rFonts w:ascii="Arial" w:hAnsi="Arial" w:cs="Arial"/>
          <w:szCs w:val="22"/>
        </w:rPr>
        <w:t xml:space="preserve"> </w:t>
      </w:r>
      <w:r>
        <w:rPr>
          <w:rFonts w:ascii="Arial" w:hAnsi="Arial" w:cs="Arial"/>
          <w:szCs w:val="22"/>
        </w:rPr>
        <w:t>zákoníku.</w:t>
      </w:r>
    </w:p>
    <w:p w14:paraId="0112B588" w14:textId="7F7DA9D1" w:rsidR="00776E87" w:rsidRPr="0096722A" w:rsidRDefault="00776E87" w:rsidP="00776E87">
      <w:pPr>
        <w:numPr>
          <w:ilvl w:val="0"/>
          <w:numId w:val="4"/>
        </w:numPr>
        <w:shd w:val="clear" w:color="auto" w:fill="FFFFFF"/>
        <w:tabs>
          <w:tab w:val="num" w:pos="426"/>
        </w:tabs>
        <w:suppressAutoHyphens/>
        <w:spacing w:before="0" w:line="276" w:lineRule="auto"/>
        <w:rPr>
          <w:rFonts w:ascii="Arial" w:hAnsi="Arial" w:cs="Arial"/>
          <w:szCs w:val="22"/>
        </w:rPr>
      </w:pPr>
      <w:r>
        <w:rPr>
          <w:rFonts w:ascii="Arial" w:hAnsi="Arial" w:cs="Arial"/>
          <w:szCs w:val="22"/>
        </w:rPr>
        <w:t>V</w:t>
      </w:r>
      <w:r w:rsidRPr="0096722A">
        <w:rPr>
          <w:rFonts w:ascii="Arial" w:hAnsi="Arial" w:cs="Arial"/>
          <w:szCs w:val="22"/>
        </w:rPr>
        <w:t xml:space="preserve">eškeré spory </w:t>
      </w:r>
      <w:r>
        <w:rPr>
          <w:rFonts w:ascii="Arial" w:hAnsi="Arial" w:cs="Arial"/>
          <w:szCs w:val="22"/>
        </w:rPr>
        <w:t xml:space="preserve">mezi smluvními stranami </w:t>
      </w:r>
      <w:r w:rsidRPr="0096722A">
        <w:rPr>
          <w:rFonts w:ascii="Arial" w:hAnsi="Arial" w:cs="Arial"/>
          <w:szCs w:val="22"/>
        </w:rPr>
        <w:t xml:space="preserve">vzniklé </w:t>
      </w:r>
      <w:r>
        <w:rPr>
          <w:rFonts w:ascii="Arial" w:hAnsi="Arial" w:cs="Arial"/>
          <w:szCs w:val="22"/>
        </w:rPr>
        <w:t>z této</w:t>
      </w:r>
      <w:r w:rsidRPr="0096722A">
        <w:rPr>
          <w:rFonts w:ascii="Arial" w:hAnsi="Arial" w:cs="Arial"/>
          <w:szCs w:val="22"/>
        </w:rPr>
        <w:t xml:space="preserve"> </w:t>
      </w:r>
      <w:r w:rsidR="0022302B">
        <w:rPr>
          <w:rFonts w:ascii="Arial" w:hAnsi="Arial" w:cs="Arial"/>
          <w:szCs w:val="22"/>
        </w:rPr>
        <w:t>S</w:t>
      </w:r>
      <w:r w:rsidRPr="0096722A">
        <w:rPr>
          <w:rFonts w:ascii="Arial" w:hAnsi="Arial" w:cs="Arial"/>
          <w:szCs w:val="22"/>
        </w:rPr>
        <w:t xml:space="preserve">mlouvy </w:t>
      </w:r>
      <w:r>
        <w:rPr>
          <w:rFonts w:ascii="Arial" w:hAnsi="Arial" w:cs="Arial"/>
          <w:szCs w:val="22"/>
        </w:rPr>
        <w:t xml:space="preserve">nebo v souvislosti s ní, </w:t>
      </w:r>
      <w:r w:rsidRPr="0096722A">
        <w:rPr>
          <w:rFonts w:ascii="Arial" w:hAnsi="Arial" w:cs="Arial"/>
          <w:szCs w:val="22"/>
        </w:rPr>
        <w:t xml:space="preserve">budou řešeny </w:t>
      </w:r>
      <w:r>
        <w:rPr>
          <w:rFonts w:ascii="Arial" w:hAnsi="Arial" w:cs="Arial"/>
          <w:szCs w:val="22"/>
        </w:rPr>
        <w:t xml:space="preserve">pokud možno nejprve </w:t>
      </w:r>
      <w:r w:rsidRPr="0096722A">
        <w:rPr>
          <w:rFonts w:ascii="Arial" w:hAnsi="Arial" w:cs="Arial"/>
          <w:szCs w:val="22"/>
        </w:rPr>
        <w:t xml:space="preserve">smírnou cestou – dohodou. </w:t>
      </w:r>
      <w:r>
        <w:rPr>
          <w:rFonts w:ascii="Arial" w:hAnsi="Arial" w:cs="Arial"/>
          <w:szCs w:val="22"/>
        </w:rPr>
        <w:t>Smluvní strany se dohodly, že n</w:t>
      </w:r>
      <w:r w:rsidRPr="0096722A">
        <w:rPr>
          <w:rFonts w:ascii="Arial" w:hAnsi="Arial" w:cs="Arial"/>
          <w:szCs w:val="22"/>
        </w:rPr>
        <w:t>edojde-li k dohodě,</w:t>
      </w:r>
      <w:r>
        <w:rPr>
          <w:rFonts w:ascii="Arial" w:hAnsi="Arial" w:cs="Arial"/>
          <w:szCs w:val="22"/>
        </w:rPr>
        <w:t xml:space="preserve"> místně příslušným soudem pro řešení případných sporů bude soud příslušný dle místa sídla </w:t>
      </w:r>
      <w:r w:rsidR="00DD279B">
        <w:rPr>
          <w:rFonts w:ascii="Arial" w:hAnsi="Arial" w:cs="Arial"/>
          <w:szCs w:val="22"/>
        </w:rPr>
        <w:t>O</w:t>
      </w:r>
      <w:r>
        <w:rPr>
          <w:rFonts w:ascii="Arial" w:hAnsi="Arial" w:cs="Arial"/>
          <w:szCs w:val="22"/>
        </w:rPr>
        <w:t>bjednatele</w:t>
      </w:r>
      <w:r w:rsidRPr="0096722A">
        <w:rPr>
          <w:rFonts w:ascii="Arial" w:hAnsi="Arial" w:cs="Arial"/>
          <w:szCs w:val="22"/>
        </w:rPr>
        <w:t xml:space="preserve">. </w:t>
      </w:r>
    </w:p>
    <w:p w14:paraId="1084E766" w14:textId="03ADFB50" w:rsidR="00776E87" w:rsidRDefault="00776E87" w:rsidP="00776E87">
      <w:pPr>
        <w:numPr>
          <w:ilvl w:val="0"/>
          <w:numId w:val="4"/>
        </w:numPr>
        <w:shd w:val="clear" w:color="auto" w:fill="FFFFFF"/>
        <w:suppressAutoHyphens/>
        <w:spacing w:before="0" w:line="276" w:lineRule="auto"/>
        <w:rPr>
          <w:rFonts w:ascii="Arial" w:hAnsi="Arial" w:cs="Arial"/>
          <w:szCs w:val="22"/>
        </w:rPr>
      </w:pPr>
      <w:r>
        <w:rPr>
          <w:rFonts w:ascii="Arial" w:hAnsi="Arial" w:cs="Arial"/>
          <w:szCs w:val="22"/>
        </w:rPr>
        <w:lastRenderedPageBreak/>
        <w:t xml:space="preserve">Jestliže </w:t>
      </w:r>
      <w:r w:rsidRPr="004863F3">
        <w:rPr>
          <w:rFonts w:ascii="Arial" w:hAnsi="Arial" w:cs="Arial"/>
          <w:szCs w:val="22"/>
        </w:rPr>
        <w:t xml:space="preserve">se ukáže jakékoliv ustanovení této </w:t>
      </w:r>
      <w:r w:rsidR="0022302B">
        <w:rPr>
          <w:rFonts w:ascii="Arial" w:hAnsi="Arial" w:cs="Arial"/>
          <w:szCs w:val="22"/>
        </w:rPr>
        <w:t>S</w:t>
      </w:r>
      <w:r w:rsidRPr="004863F3">
        <w:rPr>
          <w:rFonts w:ascii="Arial" w:hAnsi="Arial" w:cs="Arial"/>
          <w:szCs w:val="22"/>
        </w:rPr>
        <w:t xml:space="preserve">mlouvy jako neplatné, nevymahatelné nebo neúčinné, nedotýká se tato neplatnost, nevymahatelnost nebo neúčinnost ostatních ustanovení této </w:t>
      </w:r>
      <w:r w:rsidR="0022302B">
        <w:rPr>
          <w:rFonts w:ascii="Arial" w:hAnsi="Arial" w:cs="Arial"/>
          <w:szCs w:val="22"/>
        </w:rPr>
        <w:t>S</w:t>
      </w:r>
      <w:r w:rsidRPr="004863F3">
        <w:rPr>
          <w:rFonts w:ascii="Arial" w:hAnsi="Arial" w:cs="Arial"/>
          <w:szCs w:val="22"/>
        </w:rPr>
        <w:t>mlouv</w:t>
      </w:r>
      <w:r>
        <w:rPr>
          <w:rFonts w:ascii="Arial" w:hAnsi="Arial" w:cs="Arial"/>
          <w:szCs w:val="22"/>
        </w:rPr>
        <w:t>y. Smluvní strany se zavazují nahradit do 15</w:t>
      </w:r>
      <w:r w:rsidRPr="004863F3">
        <w:rPr>
          <w:rFonts w:ascii="Arial" w:hAnsi="Arial" w:cs="Arial"/>
          <w:szCs w:val="22"/>
        </w:rPr>
        <w:t xml:space="preserve"> pracovní</w:t>
      </w:r>
      <w:r>
        <w:rPr>
          <w:rFonts w:ascii="Arial" w:hAnsi="Arial" w:cs="Arial"/>
          <w:szCs w:val="22"/>
        </w:rPr>
        <w:t>ch dnů od doručení výzvy jedné s</w:t>
      </w:r>
      <w:r w:rsidRPr="004863F3">
        <w:rPr>
          <w:rFonts w:ascii="Arial" w:hAnsi="Arial" w:cs="Arial"/>
          <w:szCs w:val="22"/>
        </w:rPr>
        <w:t>mluvní strany druh</w:t>
      </w:r>
      <w:r>
        <w:rPr>
          <w:rFonts w:ascii="Arial" w:hAnsi="Arial" w:cs="Arial"/>
          <w:szCs w:val="22"/>
        </w:rPr>
        <w:t>é s</w:t>
      </w:r>
      <w:r w:rsidRPr="004863F3">
        <w:rPr>
          <w:rFonts w:ascii="Arial" w:hAnsi="Arial" w:cs="Arial"/>
          <w:szCs w:val="22"/>
        </w:rPr>
        <w:t>mluvní straně neplatné, neúčinné nebo nevymahatelné ustanovení ustanovením platným, účinným a vymahatelným se stejným nebo obdobn</w:t>
      </w:r>
      <w:r>
        <w:rPr>
          <w:rFonts w:ascii="Arial" w:hAnsi="Arial" w:cs="Arial"/>
          <w:szCs w:val="22"/>
        </w:rPr>
        <w:t>ým smyslem.</w:t>
      </w:r>
    </w:p>
    <w:p w14:paraId="25F18E11" w14:textId="3590406C" w:rsidR="00B96A7A" w:rsidRPr="0096722A" w:rsidRDefault="00B96A7A" w:rsidP="00B96A7A">
      <w:pPr>
        <w:numPr>
          <w:ilvl w:val="0"/>
          <w:numId w:val="4"/>
        </w:numPr>
        <w:shd w:val="clear" w:color="auto" w:fill="FFFFFF"/>
        <w:suppressAutoHyphens/>
        <w:spacing w:line="276" w:lineRule="auto"/>
        <w:rPr>
          <w:rFonts w:ascii="Arial" w:hAnsi="Arial" w:cs="Arial"/>
          <w:szCs w:val="22"/>
        </w:rPr>
      </w:pPr>
      <w:r>
        <w:rPr>
          <w:rFonts w:ascii="Arial" w:hAnsi="Arial" w:cs="Arial"/>
          <w:szCs w:val="22"/>
        </w:rPr>
        <w:t>Poskytovatel</w:t>
      </w:r>
      <w:r w:rsidRPr="0096722A">
        <w:rPr>
          <w:rFonts w:ascii="Arial" w:hAnsi="Arial" w:cs="Arial"/>
          <w:szCs w:val="22"/>
        </w:rPr>
        <w:t xml:space="preserve"> není bez předchozího písemného souhlasu </w:t>
      </w:r>
      <w:r w:rsidR="00630966">
        <w:rPr>
          <w:rFonts w:ascii="Arial" w:hAnsi="Arial" w:cs="Arial"/>
          <w:szCs w:val="22"/>
        </w:rPr>
        <w:t>O</w:t>
      </w:r>
      <w:r w:rsidR="00630966" w:rsidRPr="0096722A">
        <w:rPr>
          <w:rFonts w:ascii="Arial" w:hAnsi="Arial" w:cs="Arial"/>
          <w:szCs w:val="22"/>
        </w:rPr>
        <w:t xml:space="preserve">bjednatele </w:t>
      </w:r>
      <w:r w:rsidRPr="0096722A">
        <w:rPr>
          <w:rFonts w:ascii="Arial" w:hAnsi="Arial" w:cs="Arial"/>
          <w:szCs w:val="22"/>
        </w:rPr>
        <w:t xml:space="preserve">oprávněn postoupit práva a povinnosti z této </w:t>
      </w:r>
      <w:r w:rsidR="0022302B">
        <w:rPr>
          <w:rFonts w:ascii="Arial" w:hAnsi="Arial" w:cs="Arial"/>
          <w:szCs w:val="22"/>
        </w:rPr>
        <w:t>S</w:t>
      </w:r>
      <w:r w:rsidRPr="0096722A">
        <w:rPr>
          <w:rFonts w:ascii="Arial" w:hAnsi="Arial" w:cs="Arial"/>
          <w:szCs w:val="22"/>
        </w:rPr>
        <w:t>mlouvy na třetí osobu.</w:t>
      </w:r>
    </w:p>
    <w:p w14:paraId="7495166D" w14:textId="77777777" w:rsidR="0035035A" w:rsidRPr="00AE1C28" w:rsidRDefault="0035035A" w:rsidP="0035035A">
      <w:pPr>
        <w:pStyle w:val="Normlnodsazen"/>
        <w:widowControl/>
        <w:numPr>
          <w:ilvl w:val="0"/>
          <w:numId w:val="4"/>
        </w:numPr>
        <w:tabs>
          <w:tab w:val="clear" w:pos="360"/>
          <w:tab w:val="num" w:pos="426"/>
        </w:tabs>
        <w:spacing w:after="120" w:line="240" w:lineRule="atLeast"/>
        <w:ind w:left="425" w:hanging="425"/>
        <w:jc w:val="both"/>
        <w:rPr>
          <w:rFonts w:ascii="Arial" w:hAnsi="Arial" w:cs="Arial"/>
          <w:sz w:val="22"/>
          <w:szCs w:val="22"/>
        </w:rPr>
      </w:pPr>
      <w:r w:rsidRPr="00AE1C28">
        <w:rPr>
          <w:rFonts w:ascii="Arial" w:hAnsi="Arial" w:cs="Arial"/>
          <w:sz w:val="22"/>
          <w:szCs w:val="22"/>
        </w:rPr>
        <w:t xml:space="preserve">Jakékoliv změny či doplnění Smlouvy je možné činit výhradně formou písemných a číselně označených dodatků podepsaných oběma Smluvními stranami, není-li ve </w:t>
      </w:r>
      <w:r>
        <w:rPr>
          <w:rFonts w:ascii="Arial" w:hAnsi="Arial" w:cs="Arial"/>
          <w:sz w:val="22"/>
          <w:szCs w:val="22"/>
        </w:rPr>
        <w:t>S</w:t>
      </w:r>
      <w:r w:rsidRPr="00AE1C28">
        <w:rPr>
          <w:rFonts w:ascii="Arial" w:hAnsi="Arial" w:cs="Arial"/>
          <w:sz w:val="22"/>
          <w:szCs w:val="22"/>
        </w:rPr>
        <w:t>mlouvě výslovně stanoveno jinak.</w:t>
      </w:r>
    </w:p>
    <w:p w14:paraId="168A3A8D" w14:textId="26833BC9" w:rsidR="0035035A" w:rsidRPr="00AE1C28" w:rsidRDefault="0035035A" w:rsidP="0035035A">
      <w:pPr>
        <w:pStyle w:val="Normlnodsazen"/>
        <w:widowControl/>
        <w:numPr>
          <w:ilvl w:val="0"/>
          <w:numId w:val="4"/>
        </w:numPr>
        <w:tabs>
          <w:tab w:val="clear" w:pos="360"/>
          <w:tab w:val="num" w:pos="426"/>
        </w:tabs>
        <w:spacing w:after="120" w:line="240" w:lineRule="atLeast"/>
        <w:ind w:left="425" w:hanging="425"/>
        <w:jc w:val="both"/>
        <w:rPr>
          <w:rFonts w:ascii="Arial" w:hAnsi="Arial" w:cs="Arial"/>
          <w:sz w:val="22"/>
          <w:szCs w:val="22"/>
        </w:rPr>
      </w:pPr>
      <w:r w:rsidRPr="00AE1C28">
        <w:rPr>
          <w:rFonts w:ascii="Arial" w:hAnsi="Arial" w:cs="Arial"/>
          <w:sz w:val="22"/>
          <w:szCs w:val="22"/>
        </w:rPr>
        <w:t xml:space="preserve">Tato Smlouva </w:t>
      </w:r>
      <w:r w:rsidR="00BB00D7">
        <w:rPr>
          <w:rFonts w:ascii="Arial" w:hAnsi="Arial" w:cs="Arial"/>
          <w:sz w:val="22"/>
          <w:szCs w:val="22"/>
        </w:rPr>
        <w:t>je</w:t>
      </w:r>
      <w:r w:rsidR="00BB00D7" w:rsidRPr="00AE1C28">
        <w:rPr>
          <w:rFonts w:ascii="Arial" w:hAnsi="Arial" w:cs="Arial"/>
          <w:sz w:val="22"/>
          <w:szCs w:val="22"/>
        </w:rPr>
        <w:t xml:space="preserve"> </w:t>
      </w:r>
      <w:r w:rsidRPr="00AE1C28">
        <w:rPr>
          <w:rFonts w:ascii="Arial" w:hAnsi="Arial" w:cs="Arial"/>
          <w:sz w:val="22"/>
          <w:szCs w:val="22"/>
        </w:rPr>
        <w:t xml:space="preserve">vyhotovena ve </w:t>
      </w:r>
      <w:r w:rsidR="00C14669">
        <w:rPr>
          <w:rFonts w:ascii="Arial" w:hAnsi="Arial" w:cs="Arial"/>
          <w:sz w:val="22"/>
          <w:szCs w:val="22"/>
        </w:rPr>
        <w:t>2</w:t>
      </w:r>
      <w:r w:rsidR="00BB00D7">
        <w:rPr>
          <w:rFonts w:ascii="Arial" w:hAnsi="Arial" w:cs="Arial"/>
          <w:sz w:val="22"/>
          <w:szCs w:val="22"/>
        </w:rPr>
        <w:t xml:space="preserve"> (slovy „</w:t>
      </w:r>
      <w:r w:rsidR="00C14669">
        <w:rPr>
          <w:rFonts w:ascii="Arial" w:hAnsi="Arial" w:cs="Arial"/>
          <w:sz w:val="22"/>
          <w:szCs w:val="22"/>
        </w:rPr>
        <w:t>dva</w:t>
      </w:r>
      <w:r w:rsidR="00BB00D7">
        <w:rPr>
          <w:rFonts w:ascii="Arial" w:hAnsi="Arial" w:cs="Arial"/>
          <w:sz w:val="22"/>
          <w:szCs w:val="22"/>
        </w:rPr>
        <w:t xml:space="preserve">“) </w:t>
      </w:r>
      <w:r w:rsidRPr="00AE1C28">
        <w:rPr>
          <w:rFonts w:ascii="Arial" w:hAnsi="Arial" w:cs="Arial"/>
          <w:sz w:val="22"/>
          <w:szCs w:val="22"/>
        </w:rPr>
        <w:t>stejnopisech</w:t>
      </w:r>
      <w:r w:rsidR="00BB00D7">
        <w:rPr>
          <w:rFonts w:ascii="Arial" w:hAnsi="Arial" w:cs="Arial"/>
          <w:sz w:val="22"/>
          <w:szCs w:val="22"/>
        </w:rPr>
        <w:t>, z nichž</w:t>
      </w:r>
      <w:r w:rsidRPr="00AE1C28">
        <w:rPr>
          <w:rFonts w:ascii="Arial" w:hAnsi="Arial" w:cs="Arial"/>
          <w:sz w:val="22"/>
          <w:szCs w:val="22"/>
        </w:rPr>
        <w:t xml:space="preserve"> </w:t>
      </w:r>
      <w:r w:rsidR="00C14669">
        <w:rPr>
          <w:rFonts w:ascii="Arial" w:hAnsi="Arial" w:cs="Arial"/>
          <w:sz w:val="22"/>
          <w:szCs w:val="22"/>
        </w:rPr>
        <w:t>1</w:t>
      </w:r>
      <w:r w:rsidRPr="00AE1C28">
        <w:rPr>
          <w:rFonts w:ascii="Arial" w:hAnsi="Arial" w:cs="Arial"/>
          <w:sz w:val="22"/>
          <w:szCs w:val="22"/>
        </w:rPr>
        <w:t xml:space="preserve"> </w:t>
      </w:r>
      <w:r w:rsidR="00BB00D7">
        <w:rPr>
          <w:rFonts w:ascii="Arial" w:hAnsi="Arial" w:cs="Arial"/>
          <w:sz w:val="22"/>
          <w:szCs w:val="22"/>
        </w:rPr>
        <w:t>(slovy „</w:t>
      </w:r>
      <w:r w:rsidR="00C14669">
        <w:rPr>
          <w:rFonts w:ascii="Arial" w:hAnsi="Arial" w:cs="Arial"/>
          <w:sz w:val="22"/>
          <w:szCs w:val="22"/>
        </w:rPr>
        <w:t>jeden</w:t>
      </w:r>
      <w:r w:rsidR="00BB00D7">
        <w:rPr>
          <w:rFonts w:ascii="Arial" w:hAnsi="Arial" w:cs="Arial"/>
          <w:sz w:val="22"/>
          <w:szCs w:val="22"/>
        </w:rPr>
        <w:t xml:space="preserve">“) </w:t>
      </w:r>
      <w:r w:rsidRPr="00AE1C28">
        <w:rPr>
          <w:rFonts w:ascii="Arial" w:hAnsi="Arial" w:cs="Arial"/>
          <w:sz w:val="22"/>
          <w:szCs w:val="22"/>
        </w:rPr>
        <w:t xml:space="preserve">stejnopis </w:t>
      </w:r>
      <w:r w:rsidR="00BB00D7">
        <w:rPr>
          <w:rFonts w:ascii="Arial" w:hAnsi="Arial" w:cs="Arial"/>
          <w:sz w:val="22"/>
          <w:szCs w:val="22"/>
        </w:rPr>
        <w:t>obdrží</w:t>
      </w:r>
      <w:r w:rsidRPr="00AE1C28">
        <w:rPr>
          <w:rFonts w:ascii="Arial" w:hAnsi="Arial" w:cs="Arial"/>
          <w:sz w:val="22"/>
          <w:szCs w:val="22"/>
        </w:rPr>
        <w:t xml:space="preserve"> Objednatel a </w:t>
      </w:r>
      <w:r w:rsidR="00C14669">
        <w:rPr>
          <w:rFonts w:ascii="Arial" w:hAnsi="Arial" w:cs="Arial"/>
          <w:sz w:val="22"/>
          <w:szCs w:val="22"/>
        </w:rPr>
        <w:t>1</w:t>
      </w:r>
      <w:r w:rsidR="00BB00D7">
        <w:rPr>
          <w:rFonts w:ascii="Arial" w:hAnsi="Arial" w:cs="Arial"/>
          <w:sz w:val="22"/>
          <w:szCs w:val="22"/>
        </w:rPr>
        <w:t xml:space="preserve"> (slovy „</w:t>
      </w:r>
      <w:r w:rsidR="00C14669">
        <w:rPr>
          <w:rFonts w:ascii="Arial" w:hAnsi="Arial" w:cs="Arial"/>
          <w:sz w:val="22"/>
          <w:szCs w:val="22"/>
        </w:rPr>
        <w:t>jeden</w:t>
      </w:r>
      <w:bookmarkStart w:id="1" w:name="_GoBack"/>
      <w:bookmarkEnd w:id="1"/>
      <w:r w:rsidR="00BB00D7">
        <w:rPr>
          <w:rFonts w:ascii="Arial" w:hAnsi="Arial" w:cs="Arial"/>
          <w:sz w:val="22"/>
          <w:szCs w:val="22"/>
        </w:rPr>
        <w:t>“)</w:t>
      </w:r>
      <w:r w:rsidRPr="00AE1C28">
        <w:rPr>
          <w:rFonts w:ascii="Arial" w:hAnsi="Arial" w:cs="Arial"/>
          <w:sz w:val="22"/>
          <w:szCs w:val="22"/>
        </w:rPr>
        <w:t xml:space="preserve"> Poskytovatel.</w:t>
      </w:r>
    </w:p>
    <w:p w14:paraId="703D7961" w14:textId="20D1B299" w:rsidR="00496FA4" w:rsidRPr="009B6EBB" w:rsidRDefault="0035035A" w:rsidP="009B6EBB">
      <w:pPr>
        <w:pStyle w:val="BlockQuotation"/>
        <w:widowControl/>
        <w:numPr>
          <w:ilvl w:val="0"/>
          <w:numId w:val="4"/>
        </w:numPr>
        <w:autoSpaceDE w:val="0"/>
        <w:autoSpaceDN w:val="0"/>
        <w:adjustRightInd w:val="0"/>
        <w:spacing w:before="120" w:line="240" w:lineRule="atLeast"/>
        <w:ind w:right="0"/>
        <w:rPr>
          <w:rFonts w:ascii="Arial" w:hAnsi="Arial" w:cs="Arial"/>
          <w:szCs w:val="22"/>
        </w:rPr>
      </w:pPr>
      <w:r w:rsidRPr="00AE1C28">
        <w:rPr>
          <w:rFonts w:ascii="Arial" w:hAnsi="Arial" w:cs="Arial"/>
          <w:szCs w:val="22"/>
        </w:rPr>
        <w:t>Poskytovatel se zavazuje bez zbytečného odkladu oznámit Objednateli veškeré skutečnosti, které mohou mít vliv na povahu nebo na podmínky poskytování Služeb, zejména je povinen neprodleně písemně oznámit Objednateli zásadní korporátní změny, tj. </w:t>
      </w:r>
      <w:r w:rsidR="002F2E12">
        <w:rPr>
          <w:rFonts w:ascii="Arial" w:hAnsi="Arial" w:cs="Arial"/>
          <w:szCs w:val="22"/>
        </w:rPr>
        <w:t xml:space="preserve">zejména </w:t>
      </w:r>
      <w:r w:rsidRPr="00AE1C28">
        <w:rPr>
          <w:rFonts w:ascii="Arial" w:hAnsi="Arial" w:cs="Arial"/>
          <w:szCs w:val="22"/>
        </w:rPr>
        <w:t>změn</w:t>
      </w:r>
      <w:r w:rsidR="002F2E12">
        <w:rPr>
          <w:rFonts w:ascii="Arial" w:hAnsi="Arial" w:cs="Arial"/>
          <w:szCs w:val="22"/>
        </w:rPr>
        <w:t>u</w:t>
      </w:r>
      <w:r w:rsidRPr="00AE1C28">
        <w:rPr>
          <w:rFonts w:ascii="Arial" w:hAnsi="Arial" w:cs="Arial"/>
          <w:szCs w:val="22"/>
        </w:rPr>
        <w:t xml:space="preserve"> právní formy, snížení základního kapitálu, vstup do likvidace, úpadek či zahájení insolvenčního řízení</w:t>
      </w:r>
      <w:r w:rsidR="002F2E12">
        <w:rPr>
          <w:rFonts w:ascii="Arial" w:hAnsi="Arial" w:cs="Arial"/>
          <w:szCs w:val="22"/>
        </w:rPr>
        <w:t xml:space="preserve"> nebo </w:t>
      </w:r>
      <w:r w:rsidRPr="00AE1C28">
        <w:rPr>
          <w:rFonts w:ascii="Arial" w:hAnsi="Arial" w:cs="Arial"/>
          <w:szCs w:val="22"/>
        </w:rPr>
        <w:t>změn</w:t>
      </w:r>
      <w:r w:rsidR="002F2E12">
        <w:rPr>
          <w:rFonts w:ascii="Arial" w:hAnsi="Arial" w:cs="Arial"/>
          <w:szCs w:val="22"/>
        </w:rPr>
        <w:t>u</w:t>
      </w:r>
      <w:r w:rsidRPr="00AE1C28">
        <w:rPr>
          <w:rFonts w:ascii="Arial" w:hAnsi="Arial" w:cs="Arial"/>
          <w:szCs w:val="22"/>
        </w:rPr>
        <w:t xml:space="preserve"> hlavního vlastníka.</w:t>
      </w:r>
    </w:p>
    <w:p w14:paraId="61B8BD12" w14:textId="77777777" w:rsidR="0035035A" w:rsidRPr="00AE1C28" w:rsidRDefault="0035035A" w:rsidP="0035035A">
      <w:pPr>
        <w:pStyle w:val="BlockQuotation"/>
        <w:widowControl/>
        <w:numPr>
          <w:ilvl w:val="0"/>
          <w:numId w:val="4"/>
        </w:numPr>
        <w:autoSpaceDE w:val="0"/>
        <w:autoSpaceDN w:val="0"/>
        <w:adjustRightInd w:val="0"/>
        <w:spacing w:before="120" w:line="240" w:lineRule="atLeast"/>
        <w:ind w:right="0"/>
        <w:rPr>
          <w:rFonts w:ascii="Arial" w:hAnsi="Arial" w:cs="Arial"/>
          <w:szCs w:val="22"/>
        </w:rPr>
      </w:pPr>
      <w:r w:rsidRPr="00AE1C28">
        <w:rPr>
          <w:rFonts w:ascii="Arial" w:hAnsi="Arial" w:cs="Arial"/>
          <w:szCs w:val="22"/>
        </w:rPr>
        <w:t>Tato Smlouva obsahuje následující přílohy:</w:t>
      </w:r>
    </w:p>
    <w:p w14:paraId="073A4A23" w14:textId="77777777" w:rsidR="0035035A" w:rsidRPr="00AE1C28" w:rsidRDefault="0035035A" w:rsidP="0035035A">
      <w:pPr>
        <w:pStyle w:val="Normlnodsazen"/>
        <w:tabs>
          <w:tab w:val="clear" w:pos="360"/>
        </w:tabs>
        <w:spacing w:before="0"/>
        <w:ind w:left="709" w:firstLine="0"/>
        <w:jc w:val="both"/>
        <w:rPr>
          <w:rFonts w:ascii="Arial" w:hAnsi="Arial" w:cs="Arial"/>
          <w:sz w:val="22"/>
          <w:szCs w:val="22"/>
        </w:rPr>
      </w:pPr>
    </w:p>
    <w:tbl>
      <w:tblPr>
        <w:tblW w:w="456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6915"/>
      </w:tblGrid>
      <w:tr w:rsidR="0035035A" w:rsidRPr="00AE1C28" w14:paraId="7EFB3CB9" w14:textId="77777777" w:rsidTr="001E2F27">
        <w:tc>
          <w:tcPr>
            <w:tcW w:w="902" w:type="pct"/>
          </w:tcPr>
          <w:p w14:paraId="59A59910" w14:textId="371FA072" w:rsidR="0035035A" w:rsidRPr="00AE1C28" w:rsidRDefault="0035035A" w:rsidP="001E2F27">
            <w:pPr>
              <w:pStyle w:val="BlockQuotation"/>
              <w:widowControl/>
              <w:tabs>
                <w:tab w:val="left" w:pos="1418"/>
                <w:tab w:val="num" w:pos="1843"/>
              </w:tabs>
              <w:ind w:left="0" w:right="-2" w:firstLine="0"/>
              <w:rPr>
                <w:rFonts w:ascii="Arial" w:hAnsi="Arial" w:cs="Arial"/>
                <w:szCs w:val="22"/>
              </w:rPr>
            </w:pPr>
            <w:r w:rsidRPr="00AE1C28">
              <w:rPr>
                <w:rFonts w:ascii="Arial" w:hAnsi="Arial" w:cs="Arial"/>
                <w:szCs w:val="22"/>
              </w:rPr>
              <w:t xml:space="preserve">Příloha </w:t>
            </w:r>
            <w:r w:rsidR="0043272F">
              <w:rPr>
                <w:rFonts w:ascii="Arial" w:hAnsi="Arial" w:cs="Arial"/>
                <w:szCs w:val="22"/>
              </w:rPr>
              <w:t>1</w:t>
            </w:r>
            <w:r w:rsidRPr="00AE1C28">
              <w:rPr>
                <w:rFonts w:ascii="Arial" w:hAnsi="Arial" w:cs="Arial"/>
                <w:szCs w:val="22"/>
              </w:rPr>
              <w:t xml:space="preserve">  </w:t>
            </w:r>
          </w:p>
        </w:tc>
        <w:tc>
          <w:tcPr>
            <w:tcW w:w="4098" w:type="pct"/>
          </w:tcPr>
          <w:p w14:paraId="40EDD46D" w14:textId="535B15B2" w:rsidR="0035035A" w:rsidRPr="00AE1C28" w:rsidRDefault="00776E87" w:rsidP="001E2F27">
            <w:pPr>
              <w:pStyle w:val="BlockQuotation"/>
              <w:widowControl/>
              <w:tabs>
                <w:tab w:val="left" w:pos="1418"/>
                <w:tab w:val="num" w:pos="1843"/>
              </w:tabs>
              <w:ind w:left="0" w:right="-2" w:firstLine="0"/>
              <w:rPr>
                <w:rFonts w:ascii="Arial" w:hAnsi="Arial" w:cs="Arial"/>
                <w:szCs w:val="22"/>
              </w:rPr>
            </w:pPr>
            <w:r>
              <w:rPr>
                <w:rFonts w:ascii="Arial" w:hAnsi="Arial" w:cs="Arial"/>
                <w:szCs w:val="22"/>
              </w:rPr>
              <w:t>Protokol o předání a převzetí znaleckého posudku</w:t>
            </w:r>
            <w:r w:rsidR="0035035A" w:rsidRPr="00AE1C28">
              <w:rPr>
                <w:rFonts w:ascii="Arial" w:hAnsi="Arial" w:cs="Arial"/>
                <w:szCs w:val="22"/>
              </w:rPr>
              <w:t xml:space="preserve">  </w:t>
            </w:r>
          </w:p>
        </w:tc>
      </w:tr>
      <w:tr w:rsidR="00225267" w:rsidRPr="00AE1C28" w14:paraId="67870431" w14:textId="77777777" w:rsidTr="001E2F27">
        <w:tc>
          <w:tcPr>
            <w:tcW w:w="902" w:type="pct"/>
          </w:tcPr>
          <w:p w14:paraId="2DADE263" w14:textId="41B8C317" w:rsidR="00225267" w:rsidRPr="00AE1C28" w:rsidRDefault="00225267" w:rsidP="001E2F27">
            <w:pPr>
              <w:pStyle w:val="BlockQuotation"/>
              <w:widowControl/>
              <w:tabs>
                <w:tab w:val="left" w:pos="1418"/>
                <w:tab w:val="num" w:pos="1843"/>
              </w:tabs>
              <w:ind w:left="0" w:right="-2" w:firstLine="0"/>
              <w:rPr>
                <w:rFonts w:ascii="Arial" w:hAnsi="Arial" w:cs="Arial"/>
                <w:szCs w:val="22"/>
              </w:rPr>
            </w:pPr>
            <w:r>
              <w:rPr>
                <w:rFonts w:ascii="Arial" w:hAnsi="Arial" w:cs="Arial"/>
                <w:szCs w:val="22"/>
              </w:rPr>
              <w:t>Příloha 2</w:t>
            </w:r>
          </w:p>
        </w:tc>
        <w:tc>
          <w:tcPr>
            <w:tcW w:w="4098" w:type="pct"/>
          </w:tcPr>
          <w:p w14:paraId="02D2AEC2" w14:textId="68211A6D" w:rsidR="00225267" w:rsidRPr="00AE1C28" w:rsidDel="00776E87" w:rsidRDefault="00225267" w:rsidP="001E2F27">
            <w:pPr>
              <w:pStyle w:val="BlockQuotation"/>
              <w:widowControl/>
              <w:tabs>
                <w:tab w:val="left" w:pos="1418"/>
                <w:tab w:val="num" w:pos="1843"/>
              </w:tabs>
              <w:ind w:left="0" w:right="-2" w:firstLine="0"/>
              <w:rPr>
                <w:rFonts w:ascii="Arial" w:hAnsi="Arial" w:cs="Arial"/>
                <w:szCs w:val="22"/>
              </w:rPr>
            </w:pPr>
            <w:r>
              <w:rPr>
                <w:rFonts w:ascii="Arial" w:hAnsi="Arial" w:cs="Arial"/>
                <w:szCs w:val="22"/>
              </w:rPr>
              <w:t>Seznam subdodavatelů</w:t>
            </w:r>
          </w:p>
        </w:tc>
      </w:tr>
    </w:tbl>
    <w:p w14:paraId="07559154" w14:textId="77777777" w:rsidR="0035035A" w:rsidRDefault="0035035A" w:rsidP="0035035A">
      <w:pPr>
        <w:spacing w:before="0" w:after="0"/>
        <w:jc w:val="left"/>
        <w:rPr>
          <w:rFonts w:ascii="Arial" w:hAnsi="Arial" w:cs="Arial"/>
          <w:szCs w:val="22"/>
        </w:rPr>
      </w:pPr>
    </w:p>
    <w:p w14:paraId="373F2411" w14:textId="77777777" w:rsidR="009B6EBB" w:rsidRDefault="009B6EBB" w:rsidP="0035035A">
      <w:pPr>
        <w:spacing w:before="0" w:after="0"/>
        <w:jc w:val="left"/>
        <w:rPr>
          <w:rFonts w:ascii="Arial" w:hAnsi="Arial" w:cs="Arial"/>
          <w:szCs w:val="22"/>
        </w:rPr>
      </w:pPr>
    </w:p>
    <w:p w14:paraId="06B7761D" w14:textId="77777777" w:rsidR="009B6EBB" w:rsidRDefault="009B6EBB" w:rsidP="0035035A">
      <w:pPr>
        <w:spacing w:before="0" w:after="0"/>
        <w:jc w:val="left"/>
        <w:rPr>
          <w:rFonts w:ascii="Arial" w:hAnsi="Arial" w:cs="Arial"/>
          <w:szCs w:val="22"/>
        </w:rPr>
      </w:pPr>
    </w:p>
    <w:p w14:paraId="473AF4A7" w14:textId="77777777" w:rsidR="009B6EBB" w:rsidRDefault="009B6EBB" w:rsidP="0035035A">
      <w:pPr>
        <w:spacing w:before="0" w:after="0"/>
        <w:jc w:val="left"/>
        <w:rPr>
          <w:rFonts w:ascii="Arial" w:hAnsi="Arial" w:cs="Arial"/>
          <w:szCs w:val="22"/>
        </w:rPr>
      </w:pPr>
    </w:p>
    <w:p w14:paraId="3BC87466" w14:textId="77777777" w:rsidR="009B6EBB" w:rsidRPr="00AE1C28" w:rsidRDefault="009B6EBB" w:rsidP="0035035A">
      <w:pPr>
        <w:spacing w:before="0" w:after="0"/>
        <w:jc w:val="left"/>
        <w:rPr>
          <w:rFonts w:ascii="Arial" w:hAnsi="Arial" w:cs="Arial"/>
          <w:szCs w:val="22"/>
        </w:rPr>
      </w:pPr>
    </w:p>
    <w:p w14:paraId="78B4EA66" w14:textId="77777777" w:rsidR="0035035A" w:rsidRPr="00AE1C28" w:rsidRDefault="0035035A" w:rsidP="0035035A">
      <w:pPr>
        <w:spacing w:before="0" w:after="0"/>
        <w:jc w:val="left"/>
        <w:rPr>
          <w:rFonts w:ascii="Arial" w:hAnsi="Arial" w:cs="Arial"/>
          <w:szCs w:val="22"/>
        </w:rPr>
      </w:pPr>
      <w:r w:rsidRPr="00AE1C28">
        <w:rPr>
          <w:rFonts w:ascii="Arial" w:hAnsi="Arial" w:cs="Arial"/>
          <w:szCs w:val="22"/>
        </w:rPr>
        <w:t>Smluvní strany na důkaz svého souhlasu připojují své podpisy.</w:t>
      </w:r>
    </w:p>
    <w:p w14:paraId="4F9155AC" w14:textId="77777777" w:rsidR="0035035A" w:rsidRPr="00AE1C28" w:rsidRDefault="0035035A" w:rsidP="0035035A">
      <w:pPr>
        <w:pStyle w:val="BlockQuotation"/>
        <w:keepNext/>
        <w:widowControl/>
        <w:tabs>
          <w:tab w:val="left" w:pos="4253"/>
        </w:tabs>
        <w:ind w:left="0" w:right="0" w:firstLine="0"/>
        <w:rPr>
          <w:rFonts w:ascii="Arial" w:hAnsi="Arial" w:cs="Arial"/>
          <w:color w:val="000000"/>
          <w:szCs w:val="22"/>
        </w:rPr>
      </w:pPr>
    </w:p>
    <w:p w14:paraId="159082D3" w14:textId="77777777" w:rsidR="0035035A" w:rsidRDefault="0035035A" w:rsidP="0035035A">
      <w:pPr>
        <w:pStyle w:val="BlockQuotation"/>
        <w:keepNext/>
        <w:widowControl/>
        <w:tabs>
          <w:tab w:val="left" w:pos="4253"/>
        </w:tabs>
        <w:ind w:left="0" w:right="0" w:firstLine="0"/>
        <w:rPr>
          <w:rFonts w:ascii="Arial" w:hAnsi="Arial" w:cs="Arial"/>
          <w:color w:val="000000"/>
          <w:szCs w:val="22"/>
        </w:rPr>
      </w:pPr>
    </w:p>
    <w:p w14:paraId="400AC9B4" w14:textId="77777777" w:rsidR="005D7CED" w:rsidRDefault="005D7CED" w:rsidP="0035035A">
      <w:pPr>
        <w:pStyle w:val="BlockQuotation"/>
        <w:keepNext/>
        <w:widowControl/>
        <w:tabs>
          <w:tab w:val="left" w:pos="4253"/>
        </w:tabs>
        <w:ind w:left="0" w:right="0" w:firstLine="0"/>
        <w:rPr>
          <w:rFonts w:ascii="Arial" w:hAnsi="Arial" w:cs="Arial"/>
          <w:color w:val="000000"/>
          <w:szCs w:val="22"/>
        </w:rPr>
      </w:pPr>
    </w:p>
    <w:p w14:paraId="78E8D7A1" w14:textId="77777777" w:rsidR="005D7CED" w:rsidRDefault="005D7CED" w:rsidP="0035035A">
      <w:pPr>
        <w:pStyle w:val="BlockQuotation"/>
        <w:keepNext/>
        <w:widowControl/>
        <w:tabs>
          <w:tab w:val="left" w:pos="4253"/>
        </w:tabs>
        <w:ind w:left="0" w:right="0" w:firstLine="0"/>
        <w:rPr>
          <w:rFonts w:ascii="Arial" w:hAnsi="Arial" w:cs="Arial"/>
          <w:color w:val="000000"/>
          <w:szCs w:val="22"/>
        </w:rPr>
      </w:pPr>
    </w:p>
    <w:p w14:paraId="17A52225" w14:textId="77777777" w:rsidR="005D7CED" w:rsidRDefault="005D7CED" w:rsidP="0035035A">
      <w:pPr>
        <w:pStyle w:val="BlockQuotation"/>
        <w:keepNext/>
        <w:widowControl/>
        <w:tabs>
          <w:tab w:val="left" w:pos="4253"/>
        </w:tabs>
        <w:ind w:left="0" w:right="0" w:firstLine="0"/>
        <w:rPr>
          <w:rFonts w:ascii="Arial" w:hAnsi="Arial" w:cs="Arial"/>
          <w:color w:val="000000"/>
          <w:szCs w:val="22"/>
        </w:rPr>
      </w:pPr>
    </w:p>
    <w:p w14:paraId="7DEBCADE" w14:textId="77777777" w:rsidR="005D7CED" w:rsidRPr="00AE1C28" w:rsidRDefault="005D7CED" w:rsidP="0035035A">
      <w:pPr>
        <w:pStyle w:val="BlockQuotation"/>
        <w:keepNext/>
        <w:widowControl/>
        <w:tabs>
          <w:tab w:val="left" w:pos="4253"/>
        </w:tabs>
        <w:ind w:left="0" w:right="0" w:firstLine="0"/>
        <w:rPr>
          <w:rFonts w:ascii="Arial" w:hAnsi="Arial" w:cs="Arial"/>
          <w:color w:val="000000"/>
          <w:szCs w:val="22"/>
        </w:rPr>
      </w:pPr>
    </w:p>
    <w:tbl>
      <w:tblPr>
        <w:tblW w:w="0" w:type="auto"/>
        <w:tblLayout w:type="fixed"/>
        <w:tblCellMar>
          <w:left w:w="107" w:type="dxa"/>
          <w:right w:w="107" w:type="dxa"/>
        </w:tblCellMar>
        <w:tblLook w:val="0000" w:firstRow="0" w:lastRow="0" w:firstColumn="0" w:lastColumn="0" w:noHBand="0" w:noVBand="0"/>
      </w:tblPr>
      <w:tblGrid>
        <w:gridCol w:w="4536"/>
        <w:gridCol w:w="4536"/>
      </w:tblGrid>
      <w:tr w:rsidR="0035035A" w:rsidRPr="00AE1C28" w14:paraId="7FC71BD6" w14:textId="77777777" w:rsidTr="001E2F27">
        <w:trPr>
          <w:cantSplit/>
        </w:trPr>
        <w:tc>
          <w:tcPr>
            <w:tcW w:w="4536" w:type="dxa"/>
          </w:tcPr>
          <w:p w14:paraId="63F79C3C" w14:textId="77777777" w:rsidR="0035035A" w:rsidRPr="00AE1C28" w:rsidRDefault="0035035A" w:rsidP="001E2F27">
            <w:pPr>
              <w:ind w:left="1134"/>
              <w:rPr>
                <w:rFonts w:ascii="Arial" w:hAnsi="Arial" w:cs="Arial"/>
                <w:b/>
                <w:szCs w:val="22"/>
              </w:rPr>
            </w:pPr>
            <w:r w:rsidRPr="00AE1C28">
              <w:rPr>
                <w:rFonts w:ascii="Arial" w:hAnsi="Arial" w:cs="Arial"/>
                <w:b/>
                <w:szCs w:val="22"/>
              </w:rPr>
              <w:t>za Objednatele</w:t>
            </w:r>
          </w:p>
          <w:p w14:paraId="2D31A3DB" w14:textId="77777777" w:rsidR="0035035A" w:rsidRPr="00AE1C28" w:rsidRDefault="0035035A" w:rsidP="001E2F27">
            <w:pPr>
              <w:rPr>
                <w:rFonts w:ascii="Arial" w:hAnsi="Arial" w:cs="Arial"/>
                <w:szCs w:val="22"/>
              </w:rPr>
            </w:pPr>
          </w:p>
        </w:tc>
        <w:tc>
          <w:tcPr>
            <w:tcW w:w="4536" w:type="dxa"/>
          </w:tcPr>
          <w:p w14:paraId="6467DE46" w14:textId="77777777" w:rsidR="0035035A" w:rsidRPr="00AE1C28" w:rsidRDefault="0035035A" w:rsidP="001E2F27">
            <w:pPr>
              <w:ind w:left="1134"/>
              <w:rPr>
                <w:rFonts w:ascii="Arial" w:hAnsi="Arial" w:cs="Arial"/>
                <w:szCs w:val="22"/>
              </w:rPr>
            </w:pPr>
          </w:p>
        </w:tc>
      </w:tr>
      <w:tr w:rsidR="0035035A" w:rsidRPr="00AE1C28" w14:paraId="31B3E95D" w14:textId="77777777" w:rsidTr="001E2F27">
        <w:trPr>
          <w:cantSplit/>
        </w:trPr>
        <w:tc>
          <w:tcPr>
            <w:tcW w:w="4536" w:type="dxa"/>
          </w:tcPr>
          <w:p w14:paraId="1483DCFA" w14:textId="77777777" w:rsidR="0035035A" w:rsidRPr="00AE1C28" w:rsidRDefault="0035035A" w:rsidP="001E2F27">
            <w:pPr>
              <w:ind w:left="1134" w:hanging="1134"/>
              <w:rPr>
                <w:rFonts w:ascii="Arial" w:hAnsi="Arial" w:cs="Arial"/>
                <w:szCs w:val="22"/>
              </w:rPr>
            </w:pPr>
          </w:p>
          <w:p w14:paraId="21C11C98" w14:textId="77777777" w:rsidR="0035035A" w:rsidRPr="00AE1C28" w:rsidRDefault="0035035A" w:rsidP="001E2F27">
            <w:pPr>
              <w:ind w:left="1134" w:hanging="1134"/>
              <w:rPr>
                <w:rFonts w:ascii="Arial" w:hAnsi="Arial" w:cs="Arial"/>
                <w:szCs w:val="22"/>
              </w:rPr>
            </w:pPr>
            <w:r w:rsidRPr="00AE1C28">
              <w:rPr>
                <w:rFonts w:ascii="Arial" w:hAnsi="Arial" w:cs="Arial"/>
                <w:szCs w:val="22"/>
              </w:rPr>
              <w:t>Podpis:  ___________________________</w:t>
            </w:r>
          </w:p>
        </w:tc>
        <w:tc>
          <w:tcPr>
            <w:tcW w:w="4536" w:type="dxa"/>
          </w:tcPr>
          <w:p w14:paraId="0872A86C" w14:textId="77777777" w:rsidR="0035035A" w:rsidRPr="00AE1C28" w:rsidRDefault="0035035A" w:rsidP="001E2F27">
            <w:pPr>
              <w:rPr>
                <w:rFonts w:ascii="Arial" w:hAnsi="Arial" w:cs="Arial"/>
                <w:szCs w:val="22"/>
              </w:rPr>
            </w:pPr>
          </w:p>
        </w:tc>
      </w:tr>
      <w:tr w:rsidR="0035035A" w:rsidRPr="00AE1C28" w14:paraId="621702A4" w14:textId="77777777" w:rsidTr="001E2F27">
        <w:trPr>
          <w:cantSplit/>
        </w:trPr>
        <w:tc>
          <w:tcPr>
            <w:tcW w:w="4536" w:type="dxa"/>
          </w:tcPr>
          <w:p w14:paraId="5E0C5C1E" w14:textId="77777777" w:rsidR="0035035A" w:rsidRPr="00AE1C28" w:rsidRDefault="0035035A" w:rsidP="001E2F27">
            <w:pPr>
              <w:rPr>
                <w:rFonts w:ascii="Arial" w:hAnsi="Arial" w:cs="Arial"/>
                <w:szCs w:val="22"/>
              </w:rPr>
            </w:pPr>
            <w:r w:rsidRPr="00AE1C28">
              <w:rPr>
                <w:rFonts w:ascii="Arial" w:hAnsi="Arial" w:cs="Arial"/>
                <w:szCs w:val="22"/>
              </w:rPr>
              <w:t>Česká republika -Správa základních registrů</w:t>
            </w:r>
          </w:p>
          <w:p w14:paraId="1B36C1BE" w14:textId="77777777" w:rsidR="0035035A" w:rsidRPr="00AE1C28" w:rsidRDefault="0035035A" w:rsidP="001E2F27">
            <w:pPr>
              <w:rPr>
                <w:rFonts w:ascii="Arial" w:hAnsi="Arial" w:cs="Arial"/>
                <w:szCs w:val="22"/>
              </w:rPr>
            </w:pPr>
            <w:r w:rsidRPr="00AE1C28">
              <w:rPr>
                <w:rFonts w:ascii="Arial" w:hAnsi="Arial" w:cs="Arial"/>
                <w:szCs w:val="22"/>
              </w:rPr>
              <w:t>Jméno:   Ing. Michal Pešek</w:t>
            </w:r>
          </w:p>
        </w:tc>
        <w:tc>
          <w:tcPr>
            <w:tcW w:w="4536" w:type="dxa"/>
          </w:tcPr>
          <w:p w14:paraId="1EB35D82" w14:textId="77777777" w:rsidR="0035035A" w:rsidRPr="00AE1C28" w:rsidRDefault="0035035A" w:rsidP="001E2F27">
            <w:pPr>
              <w:rPr>
                <w:rFonts w:ascii="Arial" w:hAnsi="Arial" w:cs="Arial"/>
                <w:szCs w:val="22"/>
              </w:rPr>
            </w:pPr>
          </w:p>
        </w:tc>
      </w:tr>
      <w:tr w:rsidR="0035035A" w:rsidRPr="00AE1C28" w14:paraId="2D066FB9" w14:textId="77777777" w:rsidTr="001E2F27">
        <w:trPr>
          <w:cantSplit/>
        </w:trPr>
        <w:tc>
          <w:tcPr>
            <w:tcW w:w="4536" w:type="dxa"/>
          </w:tcPr>
          <w:p w14:paraId="27CD332F" w14:textId="77777777" w:rsidR="0035035A" w:rsidRPr="00AE1C28" w:rsidRDefault="0035035A" w:rsidP="001E2F27">
            <w:pPr>
              <w:rPr>
                <w:rFonts w:ascii="Arial" w:hAnsi="Arial" w:cs="Arial"/>
                <w:szCs w:val="22"/>
              </w:rPr>
            </w:pPr>
            <w:r w:rsidRPr="00AE1C28">
              <w:rPr>
                <w:rFonts w:ascii="Arial" w:hAnsi="Arial" w:cs="Arial"/>
                <w:szCs w:val="22"/>
              </w:rPr>
              <w:t>Funkce: ředitel</w:t>
            </w:r>
          </w:p>
        </w:tc>
        <w:tc>
          <w:tcPr>
            <w:tcW w:w="4536" w:type="dxa"/>
          </w:tcPr>
          <w:p w14:paraId="0631513E" w14:textId="77777777" w:rsidR="0035035A" w:rsidRPr="00AE1C28" w:rsidRDefault="0035035A" w:rsidP="001E2F27">
            <w:pPr>
              <w:tabs>
                <w:tab w:val="left" w:pos="1134"/>
              </w:tabs>
              <w:rPr>
                <w:rFonts w:ascii="Arial" w:hAnsi="Arial" w:cs="Arial"/>
                <w:szCs w:val="22"/>
              </w:rPr>
            </w:pPr>
          </w:p>
        </w:tc>
      </w:tr>
      <w:tr w:rsidR="0035035A" w:rsidRPr="00AE1C28" w14:paraId="3BAD0F60" w14:textId="77777777" w:rsidTr="001E2F27">
        <w:trPr>
          <w:cantSplit/>
        </w:trPr>
        <w:tc>
          <w:tcPr>
            <w:tcW w:w="4536" w:type="dxa"/>
          </w:tcPr>
          <w:p w14:paraId="6AF8C886" w14:textId="77777777" w:rsidR="0035035A" w:rsidRPr="00AE1C28" w:rsidRDefault="0035035A" w:rsidP="001E2F27">
            <w:pPr>
              <w:rPr>
                <w:rFonts w:ascii="Arial" w:hAnsi="Arial" w:cs="Arial"/>
                <w:szCs w:val="22"/>
              </w:rPr>
            </w:pPr>
            <w:r w:rsidRPr="00AE1C28">
              <w:rPr>
                <w:rFonts w:ascii="Arial" w:hAnsi="Arial" w:cs="Arial"/>
                <w:szCs w:val="22"/>
              </w:rPr>
              <w:t>Datum:   ___________________________</w:t>
            </w:r>
          </w:p>
        </w:tc>
        <w:tc>
          <w:tcPr>
            <w:tcW w:w="4536" w:type="dxa"/>
          </w:tcPr>
          <w:p w14:paraId="65319EFC" w14:textId="77777777" w:rsidR="0035035A" w:rsidRPr="00AE1C28" w:rsidRDefault="0035035A" w:rsidP="001E2F27">
            <w:pPr>
              <w:tabs>
                <w:tab w:val="left" w:pos="1134"/>
              </w:tabs>
              <w:rPr>
                <w:rFonts w:ascii="Arial" w:hAnsi="Arial" w:cs="Arial"/>
                <w:szCs w:val="22"/>
              </w:rPr>
            </w:pPr>
          </w:p>
        </w:tc>
      </w:tr>
    </w:tbl>
    <w:p w14:paraId="7933A9F1" w14:textId="77777777" w:rsidR="0035035A" w:rsidRPr="00AE1C28" w:rsidRDefault="0035035A" w:rsidP="0035035A">
      <w:pPr>
        <w:pStyle w:val="BlockQuotation"/>
        <w:keepNext/>
        <w:widowControl/>
        <w:ind w:left="0" w:right="0" w:firstLine="0"/>
        <w:rPr>
          <w:rFonts w:ascii="Arial" w:hAnsi="Arial" w:cs="Arial"/>
          <w:color w:val="000000"/>
          <w:szCs w:val="22"/>
        </w:rPr>
      </w:pPr>
    </w:p>
    <w:p w14:paraId="4E0B7B1C" w14:textId="77777777" w:rsidR="0035035A" w:rsidRPr="00AE1C28" w:rsidRDefault="0035035A" w:rsidP="0035035A">
      <w:pPr>
        <w:pStyle w:val="BlockQuotation"/>
        <w:keepNext/>
        <w:widowControl/>
        <w:ind w:left="1134" w:right="0" w:firstLine="0"/>
        <w:rPr>
          <w:rFonts w:ascii="Arial" w:hAnsi="Arial" w:cs="Arial"/>
          <w:b/>
          <w:szCs w:val="22"/>
        </w:rPr>
      </w:pPr>
    </w:p>
    <w:p w14:paraId="297EC50E" w14:textId="77777777" w:rsidR="0035035A" w:rsidRPr="00AE1C28" w:rsidRDefault="0035035A" w:rsidP="0035035A">
      <w:pPr>
        <w:pStyle w:val="BlockQuotation"/>
        <w:keepNext/>
        <w:widowControl/>
        <w:ind w:left="1134" w:right="0" w:firstLine="0"/>
        <w:rPr>
          <w:rFonts w:ascii="Arial" w:hAnsi="Arial" w:cs="Arial"/>
          <w:b/>
          <w:szCs w:val="22"/>
        </w:rPr>
      </w:pPr>
      <w:r w:rsidRPr="00AE1C28">
        <w:rPr>
          <w:rFonts w:ascii="Arial" w:hAnsi="Arial" w:cs="Arial"/>
          <w:b/>
          <w:szCs w:val="22"/>
        </w:rPr>
        <w:t>za Poskytovatele</w:t>
      </w:r>
    </w:p>
    <w:p w14:paraId="7F5A626E" w14:textId="77777777" w:rsidR="0035035A" w:rsidRPr="00AE1C28" w:rsidRDefault="0035035A" w:rsidP="0035035A">
      <w:pPr>
        <w:pStyle w:val="BlockQuotation"/>
        <w:keepNext/>
        <w:widowControl/>
        <w:ind w:left="0" w:right="0" w:firstLine="0"/>
        <w:rPr>
          <w:rFonts w:ascii="Arial" w:hAnsi="Arial" w:cs="Arial"/>
          <w:color w:val="000000"/>
          <w:szCs w:val="22"/>
        </w:rPr>
      </w:pPr>
    </w:p>
    <w:tbl>
      <w:tblPr>
        <w:tblW w:w="0" w:type="auto"/>
        <w:tblLayout w:type="fixed"/>
        <w:tblCellMar>
          <w:left w:w="107" w:type="dxa"/>
          <w:right w:w="107" w:type="dxa"/>
        </w:tblCellMar>
        <w:tblLook w:val="0000" w:firstRow="0" w:lastRow="0" w:firstColumn="0" w:lastColumn="0" w:noHBand="0" w:noVBand="0"/>
      </w:tblPr>
      <w:tblGrid>
        <w:gridCol w:w="4536"/>
        <w:gridCol w:w="4536"/>
      </w:tblGrid>
      <w:tr w:rsidR="0035035A" w:rsidRPr="00AE1C28" w14:paraId="0BDCBA24" w14:textId="77777777" w:rsidTr="001E2F27">
        <w:trPr>
          <w:cantSplit/>
        </w:trPr>
        <w:tc>
          <w:tcPr>
            <w:tcW w:w="4536" w:type="dxa"/>
          </w:tcPr>
          <w:p w14:paraId="497F0694" w14:textId="77777777" w:rsidR="0035035A" w:rsidRPr="00AE1C28" w:rsidRDefault="0035035A" w:rsidP="001E2F27">
            <w:pPr>
              <w:rPr>
                <w:rFonts w:ascii="Arial" w:hAnsi="Arial" w:cs="Arial"/>
                <w:szCs w:val="22"/>
              </w:rPr>
            </w:pPr>
            <w:r w:rsidRPr="00AE1C28">
              <w:rPr>
                <w:rFonts w:ascii="Arial" w:hAnsi="Arial" w:cs="Arial"/>
                <w:szCs w:val="22"/>
                <w:highlight w:val="green"/>
              </w:rPr>
              <w:t>doplní uchazeč</w:t>
            </w:r>
          </w:p>
          <w:p w14:paraId="292C35E8" w14:textId="77777777" w:rsidR="0035035A" w:rsidRPr="00AE1C28" w:rsidRDefault="0035035A" w:rsidP="001E2F27">
            <w:pPr>
              <w:rPr>
                <w:rFonts w:ascii="Arial" w:hAnsi="Arial" w:cs="Arial"/>
                <w:szCs w:val="22"/>
              </w:rPr>
            </w:pPr>
            <w:r w:rsidRPr="00AE1C28">
              <w:rPr>
                <w:rFonts w:ascii="Arial" w:hAnsi="Arial" w:cs="Arial"/>
                <w:szCs w:val="22"/>
              </w:rPr>
              <w:t>Podpis:  ___________________________</w:t>
            </w:r>
          </w:p>
        </w:tc>
        <w:tc>
          <w:tcPr>
            <w:tcW w:w="4536" w:type="dxa"/>
          </w:tcPr>
          <w:p w14:paraId="201CCC77" w14:textId="77777777" w:rsidR="0035035A" w:rsidRPr="00AE1C28" w:rsidRDefault="0035035A" w:rsidP="001E2F27">
            <w:pPr>
              <w:rPr>
                <w:rFonts w:ascii="Arial" w:hAnsi="Arial" w:cs="Arial"/>
                <w:szCs w:val="22"/>
              </w:rPr>
            </w:pPr>
          </w:p>
        </w:tc>
      </w:tr>
      <w:tr w:rsidR="0035035A" w:rsidRPr="00AE1C28" w14:paraId="5E9A7520" w14:textId="77777777" w:rsidTr="001E2F27">
        <w:trPr>
          <w:cantSplit/>
        </w:trPr>
        <w:tc>
          <w:tcPr>
            <w:tcW w:w="4536" w:type="dxa"/>
          </w:tcPr>
          <w:p w14:paraId="2DDDA071" w14:textId="77777777" w:rsidR="0035035A" w:rsidRPr="00AE1C28" w:rsidRDefault="0035035A" w:rsidP="001E2F27">
            <w:pPr>
              <w:rPr>
                <w:rFonts w:ascii="Arial" w:hAnsi="Arial" w:cs="Arial"/>
                <w:szCs w:val="22"/>
              </w:rPr>
            </w:pPr>
            <w:r w:rsidRPr="00AE1C28">
              <w:rPr>
                <w:rFonts w:ascii="Arial" w:hAnsi="Arial" w:cs="Arial"/>
                <w:szCs w:val="22"/>
              </w:rPr>
              <w:t xml:space="preserve">Jméno:   </w:t>
            </w:r>
          </w:p>
        </w:tc>
        <w:tc>
          <w:tcPr>
            <w:tcW w:w="4536" w:type="dxa"/>
          </w:tcPr>
          <w:p w14:paraId="2A60CCB8" w14:textId="77777777" w:rsidR="0035035A" w:rsidRPr="00AE1C28" w:rsidRDefault="0035035A" w:rsidP="001E2F27">
            <w:pPr>
              <w:rPr>
                <w:rFonts w:ascii="Arial" w:hAnsi="Arial" w:cs="Arial"/>
                <w:szCs w:val="22"/>
              </w:rPr>
            </w:pPr>
          </w:p>
        </w:tc>
      </w:tr>
      <w:tr w:rsidR="0035035A" w:rsidRPr="00AE1C28" w14:paraId="6969DA18" w14:textId="77777777" w:rsidTr="001E2F27">
        <w:trPr>
          <w:cantSplit/>
        </w:trPr>
        <w:tc>
          <w:tcPr>
            <w:tcW w:w="4536" w:type="dxa"/>
          </w:tcPr>
          <w:p w14:paraId="668C3500" w14:textId="77777777" w:rsidR="0035035A" w:rsidRPr="00AE1C28" w:rsidRDefault="0035035A" w:rsidP="001E2F27">
            <w:pPr>
              <w:rPr>
                <w:rFonts w:ascii="Arial" w:hAnsi="Arial" w:cs="Arial"/>
                <w:szCs w:val="22"/>
              </w:rPr>
            </w:pPr>
            <w:r w:rsidRPr="00AE1C28">
              <w:rPr>
                <w:rFonts w:ascii="Arial" w:hAnsi="Arial" w:cs="Arial"/>
                <w:szCs w:val="22"/>
              </w:rPr>
              <w:t xml:space="preserve">Funkce:  </w:t>
            </w:r>
          </w:p>
        </w:tc>
        <w:tc>
          <w:tcPr>
            <w:tcW w:w="4536" w:type="dxa"/>
          </w:tcPr>
          <w:p w14:paraId="2BDA1BD1" w14:textId="77777777" w:rsidR="0035035A" w:rsidRPr="00AE1C28" w:rsidRDefault="0035035A" w:rsidP="001E2F27">
            <w:pPr>
              <w:tabs>
                <w:tab w:val="left" w:pos="1134"/>
              </w:tabs>
              <w:rPr>
                <w:rFonts w:ascii="Arial" w:hAnsi="Arial" w:cs="Arial"/>
                <w:szCs w:val="22"/>
              </w:rPr>
            </w:pPr>
          </w:p>
        </w:tc>
      </w:tr>
      <w:tr w:rsidR="0035035A" w:rsidRPr="00AE1C28" w14:paraId="72BBA905" w14:textId="77777777" w:rsidTr="001E2F27">
        <w:trPr>
          <w:cantSplit/>
        </w:trPr>
        <w:tc>
          <w:tcPr>
            <w:tcW w:w="4536" w:type="dxa"/>
          </w:tcPr>
          <w:p w14:paraId="1CE0BB43" w14:textId="77777777" w:rsidR="0035035A" w:rsidRPr="00AE1C28" w:rsidRDefault="0035035A" w:rsidP="001E2F27">
            <w:pPr>
              <w:rPr>
                <w:rFonts w:ascii="Arial" w:hAnsi="Arial" w:cs="Arial"/>
                <w:szCs w:val="22"/>
              </w:rPr>
            </w:pPr>
            <w:r w:rsidRPr="00AE1C28">
              <w:rPr>
                <w:rFonts w:ascii="Arial" w:hAnsi="Arial" w:cs="Arial"/>
                <w:szCs w:val="22"/>
              </w:rPr>
              <w:t>Datum:   ___________________________</w:t>
            </w:r>
          </w:p>
        </w:tc>
        <w:tc>
          <w:tcPr>
            <w:tcW w:w="4536" w:type="dxa"/>
          </w:tcPr>
          <w:p w14:paraId="747CCC6F" w14:textId="77777777" w:rsidR="0035035A" w:rsidRPr="00AE1C28" w:rsidRDefault="0035035A" w:rsidP="001E2F27">
            <w:pPr>
              <w:tabs>
                <w:tab w:val="left" w:pos="1134"/>
              </w:tabs>
              <w:rPr>
                <w:rFonts w:ascii="Arial" w:hAnsi="Arial" w:cs="Arial"/>
                <w:szCs w:val="22"/>
              </w:rPr>
            </w:pPr>
          </w:p>
        </w:tc>
      </w:tr>
    </w:tbl>
    <w:p w14:paraId="245017D5" w14:textId="77777777" w:rsidR="0035035A" w:rsidRPr="00AE1C28" w:rsidRDefault="0035035A" w:rsidP="0035035A">
      <w:pPr>
        <w:rPr>
          <w:rFonts w:ascii="Arial" w:hAnsi="Arial" w:cs="Arial"/>
          <w:szCs w:val="22"/>
        </w:rPr>
      </w:pPr>
    </w:p>
    <w:p w14:paraId="2FAF1953" w14:textId="77777777" w:rsidR="005F6B6D" w:rsidRDefault="005F6B6D"/>
    <w:sectPr w:rsidR="005F6B6D" w:rsidSect="00514B3D">
      <w:headerReference w:type="even" r:id="rId9"/>
      <w:headerReference w:type="default" r:id="rId10"/>
      <w:footerReference w:type="even" r:id="rId11"/>
      <w:footerReference w:type="default" r:id="rId12"/>
      <w:headerReference w:type="first" r:id="rId13"/>
      <w:footerReference w:type="first" r:id="rId14"/>
      <w:pgSz w:w="11909" w:h="16834"/>
      <w:pgMar w:top="1397" w:right="1332" w:bottom="360" w:left="1332"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CEFBB" w14:textId="77777777" w:rsidR="003455A3" w:rsidRDefault="003455A3">
      <w:pPr>
        <w:spacing w:before="0" w:after="0"/>
      </w:pPr>
      <w:r>
        <w:separator/>
      </w:r>
    </w:p>
  </w:endnote>
  <w:endnote w:type="continuationSeparator" w:id="0">
    <w:p w14:paraId="3472A21A" w14:textId="77777777" w:rsidR="003455A3" w:rsidRDefault="003455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800000AF" w:usb1="5000206A"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2EE56" w14:textId="77777777" w:rsidR="00686353" w:rsidRDefault="0068635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3CE76" w14:textId="77777777" w:rsidR="003107CC" w:rsidRDefault="00C15394" w:rsidP="000577FE">
    <w:pPr>
      <w:pStyle w:val="Zpat"/>
      <w:ind w:right="360"/>
      <w:jc w:val="right"/>
      <w:rPr>
        <w:rStyle w:val="slostrnky"/>
        <w:sz w:val="20"/>
      </w:rPr>
    </w:pPr>
    <w:r>
      <w:rPr>
        <w:rStyle w:val="slostrnky"/>
        <w:sz w:val="20"/>
      </w:rPr>
      <w:fldChar w:fldCharType="begin"/>
    </w:r>
    <w:r>
      <w:rPr>
        <w:rStyle w:val="slostrnky"/>
        <w:sz w:val="20"/>
      </w:rPr>
      <w:instrText xml:space="preserve"> PAGE </w:instrText>
    </w:r>
    <w:r>
      <w:rPr>
        <w:rStyle w:val="slostrnky"/>
        <w:sz w:val="20"/>
      </w:rPr>
      <w:fldChar w:fldCharType="separate"/>
    </w:r>
    <w:r w:rsidR="00C14669">
      <w:rPr>
        <w:rStyle w:val="slostrnky"/>
        <w:noProof/>
        <w:sz w:val="20"/>
      </w:rPr>
      <w:t>9</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sidR="00C14669">
      <w:rPr>
        <w:rStyle w:val="slostrnky"/>
        <w:noProof/>
        <w:sz w:val="20"/>
      </w:rPr>
      <w:t>9</w:t>
    </w:r>
    <w:r>
      <w:rPr>
        <w:rStyle w:val="slostrnky"/>
        <w:sz w:val="20"/>
      </w:rPr>
      <w:fldChar w:fldCharType="end"/>
    </w:r>
  </w:p>
  <w:p w14:paraId="3560554F" w14:textId="47FEFFCC" w:rsidR="00456AA9" w:rsidRDefault="003107CC" w:rsidP="000577FE">
    <w:pPr>
      <w:pStyle w:val="Zpat"/>
      <w:ind w:right="360"/>
    </w:pPr>
    <w:r w:rsidRPr="003107CC">
      <w:rPr>
        <w:rFonts w:ascii="Arial" w:hAnsi="Arial" w:cs="Arial"/>
        <w:color w:val="73767D"/>
        <w:sz w:val="16"/>
      </w:rPr>
      <w:t xml:space="preserve"> </w:t>
    </w:r>
    <w:r w:rsidRPr="00BA7A8B">
      <w:rPr>
        <w:rFonts w:ascii="Arial" w:hAnsi="Arial" w:cs="Arial"/>
        <w:color w:val="73767D"/>
        <w:sz w:val="16"/>
      </w:rPr>
      <w:t xml:space="preserve">Příloha č. </w:t>
    </w:r>
    <w:r w:rsidR="00686353">
      <w:rPr>
        <w:rFonts w:ascii="Arial" w:hAnsi="Arial" w:cs="Arial"/>
        <w:color w:val="73767D"/>
        <w:sz w:val="16"/>
      </w:rPr>
      <w:t>6</w:t>
    </w:r>
    <w:r>
      <w:rPr>
        <w:rFonts w:ascii="Arial" w:hAnsi="Arial" w:cs="Arial"/>
        <w:color w:val="73767D"/>
        <w:sz w:val="16"/>
      </w:rPr>
      <w:t xml:space="preserve"> k zadávací dokumentaci – Soudní znalec pro </w:t>
    </w:r>
    <w:r w:rsidR="00C13BA3">
      <w:rPr>
        <w:rFonts w:ascii="Arial" w:hAnsi="Arial" w:cs="Arial"/>
        <w:color w:val="73767D"/>
        <w:sz w:val="16"/>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064DB" w14:textId="77777777" w:rsidR="00686353" w:rsidRDefault="006863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089AF" w14:textId="77777777" w:rsidR="003455A3" w:rsidRDefault="003455A3">
      <w:pPr>
        <w:spacing w:before="0" w:after="0"/>
      </w:pPr>
      <w:r>
        <w:separator/>
      </w:r>
    </w:p>
  </w:footnote>
  <w:footnote w:type="continuationSeparator" w:id="0">
    <w:p w14:paraId="0A348E95" w14:textId="77777777" w:rsidR="003455A3" w:rsidRDefault="003455A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E7192" w14:textId="77777777" w:rsidR="00686353" w:rsidRDefault="0068635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A5C61" w14:textId="6759C803" w:rsidR="00456AA9" w:rsidRDefault="003107CC">
    <w:bookmarkStart w:id="2" w:name="_Toc353464631"/>
    <w:r>
      <w:rPr>
        <w:rFonts w:ascii="Arial" w:hAnsi="Arial" w:cs="Arial"/>
        <w:bCs/>
        <w:szCs w:val="22"/>
        <w:lang w:eastAsia="ar-SA"/>
      </w:rPr>
      <w:t>Návrh smlouvy</w:t>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1A486" w14:textId="77777777" w:rsidR="00686353" w:rsidRDefault="006863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47B7"/>
    <w:multiLevelType w:val="multilevel"/>
    <w:tmpl w:val="F33E3E8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33A0284"/>
    <w:multiLevelType w:val="multilevel"/>
    <w:tmpl w:val="5D420A76"/>
    <w:lvl w:ilvl="0">
      <w:start w:val="1"/>
      <w:numFmt w:val="lowerRoman"/>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09747D"/>
    <w:multiLevelType w:val="hybridMultilevel"/>
    <w:tmpl w:val="0602D138"/>
    <w:lvl w:ilvl="0" w:tplc="A76A2F1E">
      <w:start w:val="1"/>
      <w:numFmt w:val="decimal"/>
      <w:lvlText w:val="%1."/>
      <w:lvlJc w:val="left"/>
      <w:pPr>
        <w:tabs>
          <w:tab w:val="num" w:pos="720"/>
        </w:tabs>
        <w:ind w:left="720" w:hanging="360"/>
      </w:pPr>
      <w:rPr>
        <w:rFonts w:cs="Times New Roman" w:hint="default"/>
      </w:rPr>
    </w:lvl>
    <w:lvl w:ilvl="1" w:tplc="EA2C588C">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795AEF"/>
    <w:multiLevelType w:val="hybridMultilevel"/>
    <w:tmpl w:val="2B826058"/>
    <w:lvl w:ilvl="0" w:tplc="04050011">
      <w:start w:val="1"/>
      <w:numFmt w:val="decimal"/>
      <w:lvlText w:val="%1)"/>
      <w:lvlJc w:val="left"/>
      <w:pPr>
        <w:ind w:left="18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8D4653"/>
    <w:multiLevelType w:val="hybridMultilevel"/>
    <w:tmpl w:val="2272BD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7B539A"/>
    <w:multiLevelType w:val="multilevel"/>
    <w:tmpl w:val="F33E3E8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0C04CA7"/>
    <w:multiLevelType w:val="multilevel"/>
    <w:tmpl w:val="0AACD2F8"/>
    <w:lvl w:ilvl="0">
      <w:start w:val="1"/>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1.%3."/>
      <w:lvlJc w:val="left"/>
      <w:pPr>
        <w:tabs>
          <w:tab w:val="num" w:pos="1440"/>
        </w:tabs>
        <w:ind w:left="1225" w:hanging="505"/>
      </w:pPr>
      <w:rPr>
        <w:rFonts w:cs="Times New Roman" w:hint="default"/>
        <w:u w:val="none"/>
      </w:rPr>
    </w:lvl>
    <w:lvl w:ilvl="3">
      <w:start w:val="1"/>
      <w:numFmt w:val="decimal"/>
      <w:lvlText w:val="%1.1.%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7">
    <w:nsid w:val="14D740DF"/>
    <w:multiLevelType w:val="hybridMultilevel"/>
    <w:tmpl w:val="8E38A5C6"/>
    <w:lvl w:ilvl="0" w:tplc="04050013">
      <w:start w:val="1"/>
      <w:numFmt w:val="upperRoman"/>
      <w:lvlText w:val="%1."/>
      <w:lvlJc w:val="right"/>
      <w:pPr>
        <w:tabs>
          <w:tab w:val="num" w:pos="360"/>
        </w:tabs>
        <w:ind w:left="340" w:hanging="340"/>
      </w:pPr>
      <w:rPr>
        <w:rFonts w:cs="Times New Roman" w:hint="default"/>
        <w:sz w:val="22"/>
        <w:szCs w:val="22"/>
      </w:rPr>
    </w:lvl>
    <w:lvl w:ilvl="1" w:tplc="FFFFFFFF">
      <w:start w:val="1"/>
      <w:numFmt w:val="lowerLetter"/>
      <w:pStyle w:val="Smlouva1"/>
      <w:lvlText w:val="%2)"/>
      <w:lvlJc w:val="left"/>
      <w:pPr>
        <w:tabs>
          <w:tab w:val="num" w:pos="1440"/>
        </w:tabs>
        <w:ind w:left="1440" w:hanging="360"/>
      </w:pPr>
      <w:rPr>
        <w:rFonts w:cs="Times New Roman" w:hint="default"/>
        <w:b w:val="0"/>
        <w:i w:val="0"/>
        <w:sz w:val="24"/>
      </w:rPr>
    </w:lvl>
    <w:lvl w:ilvl="2" w:tplc="1FCAD4C2">
      <w:start w:val="1"/>
      <w:numFmt w:val="bullet"/>
      <w:pStyle w:val="Smlouva2"/>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6D76BCD"/>
    <w:multiLevelType w:val="hybridMultilevel"/>
    <w:tmpl w:val="4ACCF052"/>
    <w:lvl w:ilvl="0" w:tplc="02CCC73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CA3524"/>
    <w:multiLevelType w:val="multilevel"/>
    <w:tmpl w:val="AB56A96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righ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righ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right"/>
      <w:pPr>
        <w:ind w:left="6120" w:hanging="180"/>
      </w:pPr>
      <w:rPr>
        <w:rFonts w:cs="Times New Roman"/>
      </w:rPr>
    </w:lvl>
  </w:abstractNum>
  <w:abstractNum w:abstractNumId="10">
    <w:nsid w:val="192F5E57"/>
    <w:multiLevelType w:val="hybridMultilevel"/>
    <w:tmpl w:val="121868C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2747216"/>
    <w:multiLevelType w:val="multilevel"/>
    <w:tmpl w:val="F33E3E8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6967394"/>
    <w:multiLevelType w:val="multilevel"/>
    <w:tmpl w:val="26608F4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Roman"/>
      <w:lvlText w:val="%3."/>
      <w:lvlJc w:val="right"/>
      <w:pPr>
        <w:tabs>
          <w:tab w:val="num" w:pos="1430"/>
        </w:tabs>
        <w:ind w:left="1430" w:hanging="720"/>
      </w:pPr>
      <w:rPr>
        <w:rFonts w:hint="default"/>
        <w:b w:val="0"/>
        <w:sz w:val="22"/>
        <w:szCs w:val="22"/>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3">
    <w:nsid w:val="279667A6"/>
    <w:multiLevelType w:val="multilevel"/>
    <w:tmpl w:val="F33E3E8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A275906"/>
    <w:multiLevelType w:val="hybridMultilevel"/>
    <w:tmpl w:val="F4F29606"/>
    <w:lvl w:ilvl="0" w:tplc="A76A2F1E">
      <w:start w:val="1"/>
      <w:numFmt w:val="decimal"/>
      <w:lvlText w:val="%1."/>
      <w:lvlJc w:val="left"/>
      <w:pPr>
        <w:tabs>
          <w:tab w:val="num" w:pos="720"/>
        </w:tabs>
        <w:ind w:left="720" w:hanging="360"/>
      </w:pPr>
      <w:rPr>
        <w:rFonts w:cs="Times New Roman" w:hint="default"/>
      </w:rPr>
    </w:lvl>
    <w:lvl w:ilvl="1" w:tplc="EA2C588C">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03A4CE7"/>
    <w:multiLevelType w:val="hybridMultilevel"/>
    <w:tmpl w:val="1864F2E2"/>
    <w:lvl w:ilvl="0" w:tplc="83C23F9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1605DF8"/>
    <w:multiLevelType w:val="hybridMultilevel"/>
    <w:tmpl w:val="8E8ADF26"/>
    <w:lvl w:ilvl="0" w:tplc="04050001">
      <w:start w:val="1"/>
      <w:numFmt w:val="bullet"/>
      <w:lvlText w:val=""/>
      <w:lvlJc w:val="left"/>
      <w:pPr>
        <w:ind w:left="3240" w:hanging="360"/>
      </w:pPr>
      <w:rPr>
        <w:rFonts w:ascii="Symbol" w:hAnsi="Symbol" w:hint="default"/>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17">
    <w:nsid w:val="33EF0A5F"/>
    <w:multiLevelType w:val="hybridMultilevel"/>
    <w:tmpl w:val="C7D84C70"/>
    <w:lvl w:ilvl="0" w:tplc="D2B854EA">
      <w:start w:val="1"/>
      <w:numFmt w:val="decimal"/>
      <w:lvlText w:val="%1."/>
      <w:lvlJc w:val="left"/>
      <w:pPr>
        <w:tabs>
          <w:tab w:val="num" w:pos="360"/>
        </w:tabs>
        <w:ind w:left="360" w:hanging="360"/>
      </w:pPr>
      <w:rPr>
        <w:rFonts w:cs="Times New Roman" w:hint="default"/>
        <w:sz w:val="22"/>
        <w:szCs w:val="22"/>
      </w:rPr>
    </w:lvl>
    <w:lvl w:ilvl="1" w:tplc="04050019" w:tentative="1">
      <w:start w:val="1"/>
      <w:numFmt w:val="lowerLetter"/>
      <w:lvlText w:val="%2."/>
      <w:lvlJc w:val="left"/>
      <w:pPr>
        <w:tabs>
          <w:tab w:val="num" w:pos="360"/>
        </w:tabs>
        <w:ind w:left="360" w:hanging="360"/>
      </w:pPr>
      <w:rPr>
        <w:rFonts w:cs="Times New Roman"/>
      </w:rPr>
    </w:lvl>
    <w:lvl w:ilvl="2" w:tplc="0405001B" w:tentative="1">
      <w:start w:val="1"/>
      <w:numFmt w:val="lowerRoman"/>
      <w:lvlText w:val="%3."/>
      <w:lvlJc w:val="right"/>
      <w:pPr>
        <w:tabs>
          <w:tab w:val="num" w:pos="1080"/>
        </w:tabs>
        <w:ind w:left="1080" w:hanging="180"/>
      </w:pPr>
      <w:rPr>
        <w:rFonts w:cs="Times New Roman"/>
      </w:rPr>
    </w:lvl>
    <w:lvl w:ilvl="3" w:tplc="0405000F" w:tentative="1">
      <w:start w:val="1"/>
      <w:numFmt w:val="decimal"/>
      <w:lvlText w:val="%4."/>
      <w:lvlJc w:val="left"/>
      <w:pPr>
        <w:tabs>
          <w:tab w:val="num" w:pos="1800"/>
        </w:tabs>
        <w:ind w:left="1800" w:hanging="360"/>
      </w:pPr>
      <w:rPr>
        <w:rFonts w:cs="Times New Roman"/>
      </w:rPr>
    </w:lvl>
    <w:lvl w:ilvl="4" w:tplc="04050019" w:tentative="1">
      <w:start w:val="1"/>
      <w:numFmt w:val="lowerLetter"/>
      <w:lvlText w:val="%5."/>
      <w:lvlJc w:val="left"/>
      <w:pPr>
        <w:tabs>
          <w:tab w:val="num" w:pos="2520"/>
        </w:tabs>
        <w:ind w:left="2520" w:hanging="360"/>
      </w:pPr>
      <w:rPr>
        <w:rFonts w:cs="Times New Roman"/>
      </w:rPr>
    </w:lvl>
    <w:lvl w:ilvl="5" w:tplc="0405001B" w:tentative="1">
      <w:start w:val="1"/>
      <w:numFmt w:val="lowerRoman"/>
      <w:lvlText w:val="%6."/>
      <w:lvlJc w:val="right"/>
      <w:pPr>
        <w:tabs>
          <w:tab w:val="num" w:pos="3240"/>
        </w:tabs>
        <w:ind w:left="3240" w:hanging="180"/>
      </w:pPr>
      <w:rPr>
        <w:rFonts w:cs="Times New Roman"/>
      </w:rPr>
    </w:lvl>
    <w:lvl w:ilvl="6" w:tplc="0405000F" w:tentative="1">
      <w:start w:val="1"/>
      <w:numFmt w:val="decimal"/>
      <w:lvlText w:val="%7."/>
      <w:lvlJc w:val="left"/>
      <w:pPr>
        <w:tabs>
          <w:tab w:val="num" w:pos="3960"/>
        </w:tabs>
        <w:ind w:left="3960" w:hanging="360"/>
      </w:pPr>
      <w:rPr>
        <w:rFonts w:cs="Times New Roman"/>
      </w:rPr>
    </w:lvl>
    <w:lvl w:ilvl="7" w:tplc="04050019" w:tentative="1">
      <w:start w:val="1"/>
      <w:numFmt w:val="lowerLetter"/>
      <w:lvlText w:val="%8."/>
      <w:lvlJc w:val="left"/>
      <w:pPr>
        <w:tabs>
          <w:tab w:val="num" w:pos="4680"/>
        </w:tabs>
        <w:ind w:left="4680" w:hanging="360"/>
      </w:pPr>
      <w:rPr>
        <w:rFonts w:cs="Times New Roman"/>
      </w:rPr>
    </w:lvl>
    <w:lvl w:ilvl="8" w:tplc="0405001B" w:tentative="1">
      <w:start w:val="1"/>
      <w:numFmt w:val="lowerRoman"/>
      <w:lvlText w:val="%9."/>
      <w:lvlJc w:val="right"/>
      <w:pPr>
        <w:tabs>
          <w:tab w:val="num" w:pos="5400"/>
        </w:tabs>
        <w:ind w:left="5400" w:hanging="180"/>
      </w:pPr>
      <w:rPr>
        <w:rFonts w:cs="Times New Roman"/>
      </w:rPr>
    </w:lvl>
  </w:abstractNum>
  <w:abstractNum w:abstractNumId="18">
    <w:nsid w:val="34845B5B"/>
    <w:multiLevelType w:val="multilevel"/>
    <w:tmpl w:val="3454F2A0"/>
    <w:lvl w:ilvl="0">
      <w:start w:val="1"/>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1.%3."/>
      <w:lvlJc w:val="left"/>
      <w:pPr>
        <w:tabs>
          <w:tab w:val="num" w:pos="1440"/>
        </w:tabs>
        <w:ind w:left="1225" w:hanging="505"/>
      </w:pPr>
      <w:rPr>
        <w:rFonts w:cs="Times New Roman" w:hint="default"/>
        <w:u w:val="none"/>
      </w:rPr>
    </w:lvl>
    <w:lvl w:ilvl="3">
      <w:start w:val="1"/>
      <w:numFmt w:val="decimal"/>
      <w:lvlText w:val="%1.1.%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9">
    <w:nsid w:val="3665738E"/>
    <w:multiLevelType w:val="hybridMultilevel"/>
    <w:tmpl w:val="BDA4D69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98A2CBC"/>
    <w:multiLevelType w:val="hybridMultilevel"/>
    <w:tmpl w:val="6ED20E72"/>
    <w:lvl w:ilvl="0" w:tplc="A76A2F1E">
      <w:start w:val="1"/>
      <w:numFmt w:val="decimal"/>
      <w:lvlText w:val="%1."/>
      <w:lvlJc w:val="left"/>
      <w:pPr>
        <w:tabs>
          <w:tab w:val="num" w:pos="720"/>
        </w:tabs>
        <w:ind w:left="720" w:hanging="360"/>
      </w:pPr>
      <w:rPr>
        <w:rFonts w:cs="Times New Roman" w:hint="default"/>
      </w:rPr>
    </w:lvl>
    <w:lvl w:ilvl="1" w:tplc="5AB665C4">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AE46B1C"/>
    <w:multiLevelType w:val="multilevel"/>
    <w:tmpl w:val="5D420A76"/>
    <w:lvl w:ilvl="0">
      <w:start w:val="1"/>
      <w:numFmt w:val="lowerRoman"/>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B836368"/>
    <w:multiLevelType w:val="multilevel"/>
    <w:tmpl w:val="E736B16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righ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righ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right"/>
      <w:pPr>
        <w:ind w:left="6120" w:hanging="180"/>
      </w:pPr>
      <w:rPr>
        <w:rFonts w:cs="Times New Roman"/>
      </w:rPr>
    </w:lvl>
  </w:abstractNum>
  <w:abstractNum w:abstractNumId="23">
    <w:nsid w:val="3BBA03B3"/>
    <w:multiLevelType w:val="hybridMultilevel"/>
    <w:tmpl w:val="4ACCF052"/>
    <w:lvl w:ilvl="0" w:tplc="02CCC73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428410DA"/>
    <w:multiLevelType w:val="multilevel"/>
    <w:tmpl w:val="717AE592"/>
    <w:lvl w:ilvl="0">
      <w:start w:val="1"/>
      <w:numFmt w:val="decimal"/>
      <w:lvlText w:val="%1"/>
      <w:lvlJc w:val="left"/>
      <w:pPr>
        <w:tabs>
          <w:tab w:val="num" w:pos="709"/>
        </w:tabs>
        <w:ind w:left="709" w:hanging="709"/>
      </w:pPr>
      <w:rPr>
        <w:rFonts w:cs="Times New Roman" w:hint="default"/>
      </w:rPr>
    </w:lvl>
    <w:lvl w:ilvl="1">
      <w:start w:val="1"/>
      <w:numFmt w:val="decimal"/>
      <w:lvlText w:val="%2."/>
      <w:lvlJc w:val="left"/>
      <w:pPr>
        <w:tabs>
          <w:tab w:val="num" w:pos="993"/>
        </w:tabs>
        <w:ind w:left="993" w:hanging="709"/>
      </w:pPr>
      <w:rPr>
        <w:rFonts w:hint="default"/>
        <w:i w:val="0"/>
        <w:color w:val="auto"/>
        <w:sz w:val="22"/>
        <w:szCs w:val="22"/>
      </w:rPr>
    </w:lvl>
    <w:lvl w:ilvl="2">
      <w:start w:val="1"/>
      <w:numFmt w:val="decimal"/>
      <w:lvlText w:val="%1.%2.%3"/>
      <w:lvlJc w:val="left"/>
      <w:pPr>
        <w:tabs>
          <w:tab w:val="num" w:pos="1560"/>
        </w:tabs>
        <w:ind w:left="1560" w:hanging="709"/>
      </w:pPr>
      <w:rPr>
        <w:rFonts w:ascii="Calibri" w:hAnsi="Calibri" w:cs="Calibri" w:hint="default"/>
        <w:b w:val="0"/>
        <w:sz w:val="22"/>
        <w:szCs w:val="22"/>
      </w:rPr>
    </w:lvl>
    <w:lvl w:ilvl="3">
      <w:start w:val="1"/>
      <w:numFmt w:val="decimal"/>
      <w:lvlText w:val="%1.%2.%3.%4"/>
      <w:lvlJc w:val="left"/>
      <w:pPr>
        <w:tabs>
          <w:tab w:val="num" w:pos="3461"/>
        </w:tabs>
        <w:ind w:left="3289" w:hanging="908"/>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442C1096"/>
    <w:multiLevelType w:val="hybridMultilevel"/>
    <w:tmpl w:val="50AC69E4"/>
    <w:lvl w:ilvl="0" w:tplc="0405000F">
      <w:start w:val="1"/>
      <w:numFmt w:val="decimal"/>
      <w:lvlText w:val="%1."/>
      <w:lvlJc w:val="left"/>
      <w:pPr>
        <w:ind w:left="720" w:hanging="360"/>
      </w:pPr>
      <w:rPr>
        <w:rFonts w:hint="default"/>
      </w:rPr>
    </w:lvl>
    <w:lvl w:ilvl="1" w:tplc="034A7BC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4471514"/>
    <w:multiLevelType w:val="multilevel"/>
    <w:tmpl w:val="F33E3E8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46F7325E"/>
    <w:multiLevelType w:val="multilevel"/>
    <w:tmpl w:val="028AC418"/>
    <w:lvl w:ilvl="0">
      <w:start w:val="1"/>
      <w:numFmt w:val="decimal"/>
      <w:lvlText w:val="%1."/>
      <w:lvlJc w:val="left"/>
      <w:pPr>
        <w:tabs>
          <w:tab w:val="num" w:pos="720"/>
        </w:tabs>
        <w:ind w:left="720" w:hanging="720"/>
      </w:pPr>
      <w:rPr>
        <w:rFonts w:cs="Times New Roman" w:hint="default"/>
        <w:u w:val="none"/>
      </w:rPr>
    </w:lvl>
    <w:lvl w:ilvl="1">
      <w:start w:val="1"/>
      <w:numFmt w:val="lowerLetter"/>
      <w:lvlText w:val="%2)"/>
      <w:lvlJc w:val="left"/>
      <w:pPr>
        <w:tabs>
          <w:tab w:val="num" w:pos="720"/>
        </w:tabs>
        <w:ind w:left="720" w:hanging="720"/>
      </w:pPr>
      <w:rPr>
        <w:rFonts w:cs="Times New Roman" w:hint="default"/>
        <w:u w:val="none"/>
      </w:rPr>
    </w:lvl>
    <w:lvl w:ilvl="2">
      <w:start w:val="1"/>
      <w:numFmt w:val="decimal"/>
      <w:lvlText w:val="%1.1.%3."/>
      <w:lvlJc w:val="left"/>
      <w:pPr>
        <w:tabs>
          <w:tab w:val="num" w:pos="1440"/>
        </w:tabs>
        <w:ind w:left="1225" w:hanging="505"/>
      </w:pPr>
      <w:rPr>
        <w:rFonts w:cs="Times New Roman" w:hint="default"/>
        <w:u w:val="none"/>
      </w:rPr>
    </w:lvl>
    <w:lvl w:ilvl="3">
      <w:start w:val="1"/>
      <w:numFmt w:val="decimal"/>
      <w:lvlText w:val="%1.1.%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28">
    <w:nsid w:val="48814678"/>
    <w:multiLevelType w:val="multilevel"/>
    <w:tmpl w:val="F33E3E8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4DA505EE"/>
    <w:multiLevelType w:val="multilevel"/>
    <w:tmpl w:val="4A7849C6"/>
    <w:lvl w:ilvl="0">
      <w:start w:val="1"/>
      <w:numFmt w:val="upperRoman"/>
      <w:pStyle w:val="Nadpis1"/>
      <w:suff w:val="nothing"/>
      <w:lvlText w:val="Článek %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isLgl/>
      <w:lvlText w:val="%1.%2"/>
      <w:lvlJc w:val="left"/>
      <w:pPr>
        <w:tabs>
          <w:tab w:val="num" w:pos="10208"/>
        </w:tabs>
        <w:ind w:left="10208" w:hanging="709"/>
      </w:pPr>
      <w:rPr>
        <w:rFonts w:ascii="Times New Roman" w:hAnsi="Times New Roman" w:cs="Times New Roman" w:hint="default"/>
        <w:b/>
        <w:i w:val="0"/>
        <w:sz w:val="22"/>
      </w:rPr>
    </w:lvl>
    <w:lvl w:ilvl="2">
      <w:start w:val="1"/>
      <w:numFmt w:val="decimal"/>
      <w:pStyle w:val="Nadpis3"/>
      <w:isLgl/>
      <w:lvlText w:val="%1.%2.%3"/>
      <w:lvlJc w:val="left"/>
      <w:pPr>
        <w:tabs>
          <w:tab w:val="num" w:pos="10917"/>
        </w:tabs>
        <w:ind w:left="10917" w:hanging="709"/>
      </w:pPr>
      <w:rPr>
        <w:rFonts w:ascii="Times New Roman" w:hAnsi="Times New Roman" w:cs="Times New Roman" w:hint="default"/>
        <w:b/>
        <w:i w:val="0"/>
        <w:sz w:val="22"/>
      </w:rPr>
    </w:lvl>
    <w:lvl w:ilvl="3">
      <w:start w:val="1"/>
      <w:numFmt w:val="decimal"/>
      <w:pStyle w:val="Nadpis4"/>
      <w:isLgl/>
      <w:lvlText w:val="%1.%2.%3.%4"/>
      <w:lvlJc w:val="left"/>
      <w:pPr>
        <w:tabs>
          <w:tab w:val="num" w:pos="11767"/>
        </w:tabs>
        <w:ind w:left="11767" w:hanging="850"/>
      </w:pPr>
      <w:rPr>
        <w:rFonts w:ascii="Times New Roman" w:hAnsi="Times New Roman" w:cs="Times New Roman" w:hint="default"/>
        <w:b/>
        <w:i w:val="0"/>
        <w:sz w:val="22"/>
      </w:rPr>
    </w:lvl>
    <w:lvl w:ilvl="4">
      <w:start w:val="1"/>
      <w:numFmt w:val="decimal"/>
      <w:pStyle w:val="Nadpis5"/>
      <w:isLgl/>
      <w:lvlText w:val="%1.%2.%3.%4.%5"/>
      <w:lvlJc w:val="left"/>
      <w:pPr>
        <w:tabs>
          <w:tab w:val="num" w:pos="12759"/>
        </w:tabs>
        <w:ind w:left="12759" w:hanging="992"/>
      </w:pPr>
      <w:rPr>
        <w:rFonts w:ascii="Times New Roman" w:hAnsi="Times New Roman" w:cs="Times New Roman" w:hint="default"/>
        <w:b/>
        <w:i w:val="0"/>
        <w:sz w:val="24"/>
      </w:rPr>
    </w:lvl>
    <w:lvl w:ilvl="5">
      <w:start w:val="1"/>
      <w:numFmt w:val="decimal"/>
      <w:pStyle w:val="Nadpis6"/>
      <w:lvlText w:val="%1.%2.%3.%4.%5.%6"/>
      <w:lvlJc w:val="left"/>
      <w:pPr>
        <w:tabs>
          <w:tab w:val="num" w:pos="10651"/>
        </w:tabs>
        <w:ind w:left="10651" w:hanging="1152"/>
      </w:pPr>
      <w:rPr>
        <w:rFonts w:cs="Times New Roman"/>
      </w:rPr>
    </w:lvl>
    <w:lvl w:ilvl="6">
      <w:start w:val="1"/>
      <w:numFmt w:val="decimal"/>
      <w:pStyle w:val="Nadpis7"/>
      <w:lvlText w:val="%1.%2.%3.%4.%5.%6.%7"/>
      <w:lvlJc w:val="left"/>
      <w:pPr>
        <w:tabs>
          <w:tab w:val="num" w:pos="10795"/>
        </w:tabs>
        <w:ind w:left="10795" w:hanging="1296"/>
      </w:pPr>
      <w:rPr>
        <w:rFonts w:cs="Times New Roman"/>
      </w:rPr>
    </w:lvl>
    <w:lvl w:ilvl="7">
      <w:start w:val="1"/>
      <w:numFmt w:val="decimal"/>
      <w:pStyle w:val="Nadpis8"/>
      <w:lvlText w:val="%1.%2.%3.%4.%5.%6.%7.%8"/>
      <w:lvlJc w:val="left"/>
      <w:pPr>
        <w:tabs>
          <w:tab w:val="num" w:pos="10939"/>
        </w:tabs>
        <w:ind w:left="10939" w:hanging="1440"/>
      </w:pPr>
      <w:rPr>
        <w:rFonts w:cs="Times New Roman"/>
      </w:rPr>
    </w:lvl>
    <w:lvl w:ilvl="8">
      <w:start w:val="1"/>
      <w:numFmt w:val="decimal"/>
      <w:pStyle w:val="Nadpis9"/>
      <w:lvlText w:val="%1.%2.%3.%4.%5.%6.%7.%8.%9"/>
      <w:lvlJc w:val="left"/>
      <w:pPr>
        <w:tabs>
          <w:tab w:val="num" w:pos="11083"/>
        </w:tabs>
        <w:ind w:left="11083" w:hanging="1584"/>
      </w:pPr>
      <w:rPr>
        <w:rFonts w:cs="Times New Roman"/>
      </w:rPr>
    </w:lvl>
  </w:abstractNum>
  <w:abstractNum w:abstractNumId="30">
    <w:nsid w:val="535E7207"/>
    <w:multiLevelType w:val="multilevel"/>
    <w:tmpl w:val="99164888"/>
    <w:lvl w:ilvl="0">
      <w:start w:val="1"/>
      <w:numFmt w:val="decimal"/>
      <w:lvlText w:val="%1."/>
      <w:lvlJc w:val="center"/>
      <w:pPr>
        <w:tabs>
          <w:tab w:val="num" w:pos="397"/>
        </w:tabs>
      </w:pPr>
      <w:rPr>
        <w:rFonts w:ascii="Arial" w:hAnsi="Arial" w:cs="Times New Roman" w:hint="default"/>
        <w:b/>
        <w:i w:val="0"/>
        <w:caps w:val="0"/>
        <w:sz w:val="22"/>
      </w:rPr>
    </w:lvl>
    <w:lvl w:ilvl="1">
      <w:start w:val="1"/>
      <w:numFmt w:val="decimal"/>
      <w:lvlText w:val="%1.%2"/>
      <w:lvlJc w:val="left"/>
      <w:pPr>
        <w:tabs>
          <w:tab w:val="num" w:pos="993"/>
        </w:tabs>
        <w:ind w:left="993" w:hanging="567"/>
      </w:pPr>
      <w:rPr>
        <w:rFonts w:ascii="Arial" w:hAnsi="Arial" w:cs="Times New Roman" w:hint="default"/>
        <w:b/>
        <w:bCs w:val="0"/>
        <w:i w:val="0"/>
        <w:iCs w:val="0"/>
        <w:caps w:val="0"/>
        <w:smallCaps w:val="0"/>
        <w:strike w:val="0"/>
        <w:dstrike w:val="0"/>
        <w:vanish w:val="0"/>
        <w:spacing w:val="0"/>
        <w:kern w:val="0"/>
        <w:position w:val="0"/>
        <w:sz w:val="22"/>
        <w:u w:val="none"/>
        <w:effect w:val="none"/>
        <w:vertAlign w:val="baseline"/>
      </w:rPr>
    </w:lvl>
    <w:lvl w:ilvl="2">
      <w:start w:val="1"/>
      <w:numFmt w:val="bullet"/>
      <w:lvlText w:val=""/>
      <w:lvlJc w:val="left"/>
      <w:pPr>
        <w:tabs>
          <w:tab w:val="num" w:pos="1702"/>
        </w:tabs>
        <w:ind w:left="1702" w:hanging="709"/>
      </w:pPr>
      <w:rPr>
        <w:rFonts w:ascii="Symbol" w:hAnsi="Symbol" w:hint="default"/>
        <w:b/>
        <w:i w:val="0"/>
        <w:sz w:val="22"/>
      </w:rPr>
    </w:lvl>
    <w:lvl w:ilvl="3">
      <w:start w:val="1"/>
      <w:numFmt w:val="decimal"/>
      <w:lvlText w:val="%1.%2.%3.%4"/>
      <w:lvlJc w:val="left"/>
      <w:pPr>
        <w:tabs>
          <w:tab w:val="num" w:pos="864"/>
        </w:tabs>
        <w:ind w:left="964"/>
      </w:pPr>
      <w:rPr>
        <w:rFonts w:cs="Times New Roman"/>
        <w:b w:val="0"/>
        <w:bCs w:val="0"/>
        <w:i w:val="0"/>
        <w:iCs w:val="0"/>
        <w:caps w:val="0"/>
        <w:smallCaps w:val="0"/>
        <w:strike w:val="0"/>
        <w:dstrike w:val="0"/>
        <w:vanish w:val="0"/>
        <w:spacing w:val="0"/>
        <w:kern w:val="0"/>
        <w:position w:val="0"/>
        <w:u w:val="none"/>
        <w:effect w:val="none"/>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5A3D168F"/>
    <w:multiLevelType w:val="multilevel"/>
    <w:tmpl w:val="F33E3E8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5BA519B6"/>
    <w:multiLevelType w:val="hybridMultilevel"/>
    <w:tmpl w:val="019E49D2"/>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62A21E53"/>
    <w:multiLevelType w:val="multilevel"/>
    <w:tmpl w:val="89C4BAF6"/>
    <w:lvl w:ilvl="0">
      <w:start w:val="1"/>
      <w:numFmt w:val="decimal"/>
      <w:lvlText w:val="%1."/>
      <w:lvlJc w:val="left"/>
      <w:pPr>
        <w:tabs>
          <w:tab w:val="num" w:pos="360"/>
        </w:tabs>
        <w:ind w:left="360" w:hanging="360"/>
      </w:pPr>
      <w:rPr>
        <w:rFonts w:cs="Times New Roman" w:hint="default"/>
        <w:i w:val="0"/>
      </w:rPr>
    </w:lvl>
    <w:lvl w:ilvl="1">
      <w:start w:val="1"/>
      <w:numFmt w:val="lowerLetter"/>
      <w:pStyle w:val="Textpoznpodarou"/>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649B6717"/>
    <w:multiLevelType w:val="hybridMultilevel"/>
    <w:tmpl w:val="3C0CFFA8"/>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5">
    <w:nsid w:val="65291941"/>
    <w:multiLevelType w:val="multilevel"/>
    <w:tmpl w:val="1CE4BA5C"/>
    <w:lvl w:ilvl="0">
      <w:start w:val="1"/>
      <w:numFmt w:val="decimal"/>
      <w:pStyle w:val="bh1"/>
      <w:lvlText w:val="%1."/>
      <w:lvlJc w:val="left"/>
      <w:pPr>
        <w:tabs>
          <w:tab w:val="num" w:pos="720"/>
        </w:tabs>
        <w:ind w:left="720" w:hanging="720"/>
      </w:pPr>
      <w:rPr>
        <w:rFonts w:cs="Times New Roman" w:hint="default"/>
      </w:rPr>
    </w:lvl>
    <w:lvl w:ilvl="1">
      <w:start w:val="1"/>
      <w:numFmt w:val="decimal"/>
      <w:pStyle w:val="bh2"/>
      <w:lvlText w:val="%1.%2."/>
      <w:lvlJc w:val="left"/>
      <w:pPr>
        <w:tabs>
          <w:tab w:val="num" w:pos="720"/>
        </w:tabs>
        <w:ind w:left="720" w:hanging="720"/>
      </w:pPr>
      <w:rPr>
        <w:rFonts w:cs="Times New Roman" w:hint="default"/>
      </w:rPr>
    </w:lvl>
    <w:lvl w:ilvl="2">
      <w:start w:val="1"/>
      <w:numFmt w:val="lowerRoman"/>
      <w:pStyle w:val="bh3"/>
      <w:lvlText w:val="(%3)"/>
      <w:lvlJc w:val="left"/>
      <w:pPr>
        <w:tabs>
          <w:tab w:val="num" w:pos="1440"/>
        </w:tabs>
        <w:ind w:left="1440" w:hanging="720"/>
      </w:pPr>
      <w:rPr>
        <w:rFonts w:cs="Times New Roman" w:hint="default"/>
        <w:b w:val="0"/>
        <w:sz w:val="24"/>
        <w:szCs w:val="24"/>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6">
    <w:nsid w:val="67562E53"/>
    <w:multiLevelType w:val="multilevel"/>
    <w:tmpl w:val="E736B16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righ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righ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right"/>
      <w:pPr>
        <w:ind w:left="6120" w:hanging="180"/>
      </w:pPr>
      <w:rPr>
        <w:rFonts w:cs="Times New Roman"/>
      </w:rPr>
    </w:lvl>
  </w:abstractNum>
  <w:abstractNum w:abstractNumId="37">
    <w:nsid w:val="6CAC63CB"/>
    <w:multiLevelType w:val="hybridMultilevel"/>
    <w:tmpl w:val="8062908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nsid w:val="6E0A4338"/>
    <w:multiLevelType w:val="hybridMultilevel"/>
    <w:tmpl w:val="4ACCF052"/>
    <w:lvl w:ilvl="0" w:tplc="02CCC73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0496D2B"/>
    <w:multiLevelType w:val="hybridMultilevel"/>
    <w:tmpl w:val="B71C2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0D73869"/>
    <w:multiLevelType w:val="hybridMultilevel"/>
    <w:tmpl w:val="9E86F7D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nsid w:val="74704E95"/>
    <w:multiLevelType w:val="hybridMultilevel"/>
    <w:tmpl w:val="0602D138"/>
    <w:lvl w:ilvl="0" w:tplc="A76A2F1E">
      <w:start w:val="1"/>
      <w:numFmt w:val="decimal"/>
      <w:lvlText w:val="%1."/>
      <w:lvlJc w:val="left"/>
      <w:pPr>
        <w:tabs>
          <w:tab w:val="num" w:pos="720"/>
        </w:tabs>
        <w:ind w:left="720" w:hanging="360"/>
      </w:pPr>
      <w:rPr>
        <w:rFonts w:cs="Times New Roman" w:hint="default"/>
      </w:rPr>
    </w:lvl>
    <w:lvl w:ilvl="1" w:tplc="EA2C588C">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90C00EF"/>
    <w:multiLevelType w:val="hybridMultilevel"/>
    <w:tmpl w:val="176252B8"/>
    <w:lvl w:ilvl="0" w:tplc="0405001B">
      <w:start w:val="1"/>
      <w:numFmt w:val="lowerRoman"/>
      <w:lvlText w:val="%1."/>
      <w:lvlJc w:val="right"/>
      <w:pPr>
        <w:tabs>
          <w:tab w:val="num" w:pos="720"/>
        </w:tabs>
        <w:ind w:left="720" w:hanging="360"/>
      </w:pPr>
      <w:rPr>
        <w:rFonts w:hint="default"/>
      </w:rPr>
    </w:lvl>
    <w:lvl w:ilvl="1" w:tplc="5AB665C4">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98112E6"/>
    <w:multiLevelType w:val="multilevel"/>
    <w:tmpl w:val="5D420A76"/>
    <w:lvl w:ilvl="0">
      <w:start w:val="1"/>
      <w:numFmt w:val="lowerRoman"/>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9"/>
  </w:num>
  <w:num w:numId="2">
    <w:abstractNumId w:val="33"/>
  </w:num>
  <w:num w:numId="3">
    <w:abstractNumId w:val="2"/>
  </w:num>
  <w:num w:numId="4">
    <w:abstractNumId w:val="17"/>
  </w:num>
  <w:num w:numId="5">
    <w:abstractNumId w:val="5"/>
  </w:num>
  <w:num w:numId="6">
    <w:abstractNumId w:val="23"/>
  </w:num>
  <w:num w:numId="7">
    <w:abstractNumId w:val="20"/>
  </w:num>
  <w:num w:numId="8">
    <w:abstractNumId w:val="30"/>
  </w:num>
  <w:num w:numId="9">
    <w:abstractNumId w:val="28"/>
  </w:num>
  <w:num w:numId="10">
    <w:abstractNumId w:val="0"/>
  </w:num>
  <w:num w:numId="11">
    <w:abstractNumId w:val="43"/>
  </w:num>
  <w:num w:numId="12">
    <w:abstractNumId w:val="25"/>
  </w:num>
  <w:num w:numId="13">
    <w:abstractNumId w:val="11"/>
  </w:num>
  <w:num w:numId="14">
    <w:abstractNumId w:val="21"/>
  </w:num>
  <w:num w:numId="15">
    <w:abstractNumId w:val="1"/>
  </w:num>
  <w:num w:numId="16">
    <w:abstractNumId w:val="8"/>
  </w:num>
  <w:num w:numId="17">
    <w:abstractNumId w:val="7"/>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24"/>
  </w:num>
  <w:num w:numId="23">
    <w:abstractNumId w:val="35"/>
  </w:num>
  <w:num w:numId="24">
    <w:abstractNumId w:val="12"/>
  </w:num>
  <w:num w:numId="25">
    <w:abstractNumId w:val="15"/>
  </w:num>
  <w:num w:numId="26">
    <w:abstractNumId w:val="39"/>
  </w:num>
  <w:num w:numId="27">
    <w:abstractNumId w:val="16"/>
  </w:num>
  <w:num w:numId="28">
    <w:abstractNumId w:val="32"/>
  </w:num>
  <w:num w:numId="29">
    <w:abstractNumId w:val="40"/>
  </w:num>
  <w:num w:numId="30">
    <w:abstractNumId w:val="26"/>
  </w:num>
  <w:num w:numId="31">
    <w:abstractNumId w:val="31"/>
  </w:num>
  <w:num w:numId="32">
    <w:abstractNumId w:val="14"/>
  </w:num>
  <w:num w:numId="33">
    <w:abstractNumId w:val="18"/>
  </w:num>
  <w:num w:numId="34">
    <w:abstractNumId w:val="9"/>
  </w:num>
  <w:num w:numId="35">
    <w:abstractNumId w:val="27"/>
  </w:num>
  <w:num w:numId="36">
    <w:abstractNumId w:val="22"/>
  </w:num>
  <w:num w:numId="37">
    <w:abstractNumId w:val="36"/>
  </w:num>
  <w:num w:numId="38">
    <w:abstractNumId w:val="13"/>
  </w:num>
  <w:num w:numId="39">
    <w:abstractNumId w:val="6"/>
  </w:num>
  <w:num w:numId="40">
    <w:abstractNumId w:val="41"/>
  </w:num>
  <w:num w:numId="41">
    <w:abstractNumId w:val="37"/>
  </w:num>
  <w:num w:numId="42">
    <w:abstractNumId w:val="19"/>
  </w:num>
  <w:num w:numId="43">
    <w:abstractNumId w:val="34"/>
  </w:num>
  <w:num w:numId="44">
    <w:abstractNumId w:val="4"/>
  </w:num>
  <w:num w:numId="45">
    <w:abstractNumId w:val="10"/>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5A"/>
    <w:rsid w:val="00006D34"/>
    <w:rsid w:val="0001092B"/>
    <w:rsid w:val="00014FEE"/>
    <w:rsid w:val="00022B1A"/>
    <w:rsid w:val="000577FE"/>
    <w:rsid w:val="00071F88"/>
    <w:rsid w:val="00084325"/>
    <w:rsid w:val="000A5CB6"/>
    <w:rsid w:val="000E6678"/>
    <w:rsid w:val="00100312"/>
    <w:rsid w:val="00150DE8"/>
    <w:rsid w:val="00180870"/>
    <w:rsid w:val="001B5834"/>
    <w:rsid w:val="001B7783"/>
    <w:rsid w:val="001D7CBC"/>
    <w:rsid w:val="001E0E8F"/>
    <w:rsid w:val="00210704"/>
    <w:rsid w:val="0022302B"/>
    <w:rsid w:val="00225267"/>
    <w:rsid w:val="00270CB8"/>
    <w:rsid w:val="00283492"/>
    <w:rsid w:val="002921F5"/>
    <w:rsid w:val="002F2E12"/>
    <w:rsid w:val="00307BCE"/>
    <w:rsid w:val="003107CC"/>
    <w:rsid w:val="0031094B"/>
    <w:rsid w:val="003161ED"/>
    <w:rsid w:val="003455A3"/>
    <w:rsid w:val="0035035A"/>
    <w:rsid w:val="00366D71"/>
    <w:rsid w:val="003A4EE3"/>
    <w:rsid w:val="003A6275"/>
    <w:rsid w:val="003B304A"/>
    <w:rsid w:val="003F3054"/>
    <w:rsid w:val="004207D0"/>
    <w:rsid w:val="00423576"/>
    <w:rsid w:val="0043272F"/>
    <w:rsid w:val="00442C7E"/>
    <w:rsid w:val="00445F33"/>
    <w:rsid w:val="00450C2F"/>
    <w:rsid w:val="00453E0A"/>
    <w:rsid w:val="00463BE5"/>
    <w:rsid w:val="00487937"/>
    <w:rsid w:val="00496FA4"/>
    <w:rsid w:val="004B389B"/>
    <w:rsid w:val="004F338E"/>
    <w:rsid w:val="00504366"/>
    <w:rsid w:val="0051789E"/>
    <w:rsid w:val="00520E1F"/>
    <w:rsid w:val="00533A8A"/>
    <w:rsid w:val="005544C9"/>
    <w:rsid w:val="005D7CED"/>
    <w:rsid w:val="005E2FDD"/>
    <w:rsid w:val="005F6B6D"/>
    <w:rsid w:val="00613226"/>
    <w:rsid w:val="00616B94"/>
    <w:rsid w:val="00625643"/>
    <w:rsid w:val="00630966"/>
    <w:rsid w:val="00632A8B"/>
    <w:rsid w:val="00655D28"/>
    <w:rsid w:val="00686353"/>
    <w:rsid w:val="006C2A9B"/>
    <w:rsid w:val="00704C3E"/>
    <w:rsid w:val="0070555C"/>
    <w:rsid w:val="0072637A"/>
    <w:rsid w:val="00737E0D"/>
    <w:rsid w:val="00744FEA"/>
    <w:rsid w:val="00765EED"/>
    <w:rsid w:val="007701F4"/>
    <w:rsid w:val="00776E87"/>
    <w:rsid w:val="007845CE"/>
    <w:rsid w:val="00785119"/>
    <w:rsid w:val="00790AF0"/>
    <w:rsid w:val="007A0191"/>
    <w:rsid w:val="007B22B9"/>
    <w:rsid w:val="007B44AA"/>
    <w:rsid w:val="007B79DC"/>
    <w:rsid w:val="007E1B84"/>
    <w:rsid w:val="007F5638"/>
    <w:rsid w:val="00805352"/>
    <w:rsid w:val="00834B97"/>
    <w:rsid w:val="00862C8B"/>
    <w:rsid w:val="0086750A"/>
    <w:rsid w:val="008921C3"/>
    <w:rsid w:val="0089255E"/>
    <w:rsid w:val="00892EB4"/>
    <w:rsid w:val="008A0529"/>
    <w:rsid w:val="008C3D73"/>
    <w:rsid w:val="008C5E3C"/>
    <w:rsid w:val="009444CC"/>
    <w:rsid w:val="0095279E"/>
    <w:rsid w:val="00954EA0"/>
    <w:rsid w:val="009971DC"/>
    <w:rsid w:val="009B4E3F"/>
    <w:rsid w:val="009B6EBB"/>
    <w:rsid w:val="009E2CA2"/>
    <w:rsid w:val="00A00D35"/>
    <w:rsid w:val="00A312E4"/>
    <w:rsid w:val="00A35C1A"/>
    <w:rsid w:val="00A36D60"/>
    <w:rsid w:val="00A43A07"/>
    <w:rsid w:val="00A43B29"/>
    <w:rsid w:val="00A4402C"/>
    <w:rsid w:val="00A47FBA"/>
    <w:rsid w:val="00A56A9C"/>
    <w:rsid w:val="00AA2E01"/>
    <w:rsid w:val="00AA6853"/>
    <w:rsid w:val="00AC46F1"/>
    <w:rsid w:val="00AE31A0"/>
    <w:rsid w:val="00B07513"/>
    <w:rsid w:val="00B1358D"/>
    <w:rsid w:val="00B50065"/>
    <w:rsid w:val="00B6196B"/>
    <w:rsid w:val="00B74938"/>
    <w:rsid w:val="00B96A7A"/>
    <w:rsid w:val="00BB00D7"/>
    <w:rsid w:val="00BB123F"/>
    <w:rsid w:val="00BC4138"/>
    <w:rsid w:val="00C13BA3"/>
    <w:rsid w:val="00C14669"/>
    <w:rsid w:val="00C15394"/>
    <w:rsid w:val="00C2259F"/>
    <w:rsid w:val="00C40EE1"/>
    <w:rsid w:val="00C44228"/>
    <w:rsid w:val="00C557D4"/>
    <w:rsid w:val="00C67441"/>
    <w:rsid w:val="00C764F9"/>
    <w:rsid w:val="00C84A50"/>
    <w:rsid w:val="00C87565"/>
    <w:rsid w:val="00CC1BDD"/>
    <w:rsid w:val="00CC5BB1"/>
    <w:rsid w:val="00CC7718"/>
    <w:rsid w:val="00CE6065"/>
    <w:rsid w:val="00CF6854"/>
    <w:rsid w:val="00D41A53"/>
    <w:rsid w:val="00D4286A"/>
    <w:rsid w:val="00D66860"/>
    <w:rsid w:val="00D84362"/>
    <w:rsid w:val="00DA0806"/>
    <w:rsid w:val="00DA4430"/>
    <w:rsid w:val="00DA4EE5"/>
    <w:rsid w:val="00DD279B"/>
    <w:rsid w:val="00E237DC"/>
    <w:rsid w:val="00E33DE0"/>
    <w:rsid w:val="00E510CD"/>
    <w:rsid w:val="00E63646"/>
    <w:rsid w:val="00E82848"/>
    <w:rsid w:val="00EC5AF7"/>
    <w:rsid w:val="00F53ACA"/>
    <w:rsid w:val="00F6071E"/>
    <w:rsid w:val="00F70E82"/>
    <w:rsid w:val="00FD5878"/>
    <w:rsid w:val="00FF47CF"/>
    <w:rsid w:val="00FF5A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8147DE"/>
  <w15:docId w15:val="{ADD2C1AC-7EBE-4811-BC4F-B5D1749C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035A"/>
    <w:pPr>
      <w:spacing w:before="120" w:after="120" w:line="240" w:lineRule="auto"/>
      <w:jc w:val="both"/>
    </w:pPr>
    <w:rPr>
      <w:rFonts w:ascii="Times New Roman" w:eastAsia="Times New Roman" w:hAnsi="Times New Roman" w:cs="Times New Roman"/>
      <w:szCs w:val="20"/>
    </w:rPr>
  </w:style>
  <w:style w:type="paragraph" w:styleId="Nadpis1">
    <w:name w:val="heading 1"/>
    <w:aliases w:val="Hoofdstukkop,Section Heading,H1,No numbers,h1"/>
    <w:basedOn w:val="Normln"/>
    <w:next w:val="Normln"/>
    <w:link w:val="Nadpis1Char"/>
    <w:uiPriority w:val="99"/>
    <w:qFormat/>
    <w:rsid w:val="0035035A"/>
    <w:pPr>
      <w:keepNext/>
      <w:numPr>
        <w:numId w:val="1"/>
      </w:numPr>
      <w:spacing w:before="480"/>
      <w:jc w:val="center"/>
      <w:outlineLvl w:val="0"/>
    </w:pPr>
    <w:rPr>
      <w:rFonts w:ascii="Arial" w:hAnsi="Arial"/>
      <w:b/>
      <w:kern w:val="28"/>
    </w:rPr>
  </w:style>
  <w:style w:type="paragraph" w:styleId="Nadpis2">
    <w:name w:val="heading 2"/>
    <w:aliases w:val="Char Char Char,Char Char Char Char Char,Section,m,Body Text (Reset numbering),Reset numbering,H2,h2,TF-Overskrit 2,h2 main heading,2m,h 2,B Sub/Bold,B Sub/Bold1,B Sub/Bold2,B Sub/Bold11,h2 main heading1,h2 main heading2,B Sub/Bold3,2,sub-sect"/>
    <w:basedOn w:val="Normln"/>
    <w:next w:val="Normln"/>
    <w:link w:val="Nadpis2Char"/>
    <w:qFormat/>
    <w:rsid w:val="0035035A"/>
    <w:pPr>
      <w:numPr>
        <w:ilvl w:val="1"/>
        <w:numId w:val="1"/>
      </w:numPr>
      <w:outlineLvl w:val="1"/>
    </w:pPr>
  </w:style>
  <w:style w:type="paragraph" w:styleId="Nadpis3">
    <w:name w:val="heading 3"/>
    <w:aliases w:val="Char,Level 1 - 2,h3,C Sub-Sub/Italic,h3 sub heading,Head 31,Head 32,C Sub-Sub/Italic1,h3 sub heading1,H3,3m,Level 1 - 1,GPH Heading 3,Sub-section,H31,(Alt+3),3,Sub2Para"/>
    <w:basedOn w:val="Normln"/>
    <w:next w:val="Normln"/>
    <w:link w:val="Nadpis3Char"/>
    <w:uiPriority w:val="99"/>
    <w:qFormat/>
    <w:rsid w:val="0035035A"/>
    <w:pPr>
      <w:numPr>
        <w:ilvl w:val="2"/>
        <w:numId w:val="1"/>
      </w:numPr>
      <w:outlineLvl w:val="2"/>
    </w:pPr>
  </w:style>
  <w:style w:type="paragraph" w:styleId="Nadpis4">
    <w:name w:val="heading 4"/>
    <w:aliases w:val="Text_Subhead_Sub,h4,h4 sub sub heading,D Sub-Sub/Plain,Level 2 - (a),Level 2 - a,GPH Heading 4,Schedules,Vertrag,smlouva"/>
    <w:basedOn w:val="Normln"/>
    <w:next w:val="Normln"/>
    <w:link w:val="Nadpis4Char"/>
    <w:qFormat/>
    <w:rsid w:val="0035035A"/>
    <w:pPr>
      <w:keepNext/>
      <w:numPr>
        <w:ilvl w:val="3"/>
        <w:numId w:val="1"/>
      </w:numPr>
      <w:outlineLvl w:val="3"/>
    </w:pPr>
  </w:style>
  <w:style w:type="paragraph" w:styleId="Nadpis5">
    <w:name w:val="heading 5"/>
    <w:aliases w:val="Heading 5(unused),Level 3 - (i)"/>
    <w:basedOn w:val="Normln"/>
    <w:next w:val="Normln"/>
    <w:link w:val="Nadpis5Char"/>
    <w:qFormat/>
    <w:rsid w:val="0035035A"/>
    <w:pPr>
      <w:numPr>
        <w:ilvl w:val="4"/>
        <w:numId w:val="1"/>
      </w:numPr>
      <w:outlineLvl w:val="4"/>
    </w:pPr>
  </w:style>
  <w:style w:type="paragraph" w:styleId="Nadpis6">
    <w:name w:val="heading 6"/>
    <w:aliases w:val="Heading 6(unused),Legal Level 1.,L1 PIP"/>
    <w:basedOn w:val="Normln"/>
    <w:next w:val="Normln"/>
    <w:link w:val="Nadpis6Char"/>
    <w:qFormat/>
    <w:rsid w:val="0035035A"/>
    <w:pPr>
      <w:numPr>
        <w:ilvl w:val="5"/>
        <w:numId w:val="1"/>
      </w:numPr>
      <w:spacing w:before="240" w:after="60"/>
      <w:outlineLvl w:val="5"/>
    </w:pPr>
    <w:rPr>
      <w:i/>
    </w:rPr>
  </w:style>
  <w:style w:type="paragraph" w:styleId="Nadpis7">
    <w:name w:val="heading 7"/>
    <w:aliases w:val="Appendix Major,7,E1 Marginal"/>
    <w:basedOn w:val="Normln"/>
    <w:next w:val="Normln"/>
    <w:link w:val="Nadpis7Char"/>
    <w:qFormat/>
    <w:rsid w:val="0035035A"/>
    <w:pPr>
      <w:numPr>
        <w:ilvl w:val="6"/>
        <w:numId w:val="1"/>
      </w:numPr>
      <w:spacing w:before="240" w:after="60"/>
      <w:outlineLvl w:val="6"/>
    </w:pPr>
    <w:rPr>
      <w:rFonts w:ascii="Arial" w:hAnsi="Arial"/>
      <w:sz w:val="20"/>
    </w:rPr>
  </w:style>
  <w:style w:type="paragraph" w:styleId="Nadpis8">
    <w:name w:val="heading 8"/>
    <w:basedOn w:val="Normln"/>
    <w:next w:val="Normln"/>
    <w:link w:val="Nadpis8Char"/>
    <w:qFormat/>
    <w:rsid w:val="0035035A"/>
    <w:pPr>
      <w:numPr>
        <w:ilvl w:val="7"/>
        <w:numId w:val="1"/>
      </w:numPr>
      <w:spacing w:before="240" w:after="60"/>
      <w:outlineLvl w:val="7"/>
    </w:pPr>
    <w:rPr>
      <w:rFonts w:ascii="Arial" w:hAnsi="Arial"/>
      <w:i/>
      <w:sz w:val="20"/>
    </w:rPr>
  </w:style>
  <w:style w:type="paragraph" w:styleId="Nadpis9">
    <w:name w:val="heading 9"/>
    <w:basedOn w:val="Normln"/>
    <w:next w:val="Normln"/>
    <w:link w:val="Nadpis9Char"/>
    <w:qFormat/>
    <w:rsid w:val="0035035A"/>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oofdstukkop Char,Section Heading Char,H1 Char,No numbers Char,h1 Char"/>
    <w:basedOn w:val="Standardnpsmoodstavce"/>
    <w:link w:val="Nadpis1"/>
    <w:uiPriority w:val="99"/>
    <w:rsid w:val="0035035A"/>
    <w:rPr>
      <w:rFonts w:ascii="Arial" w:eastAsia="Times New Roman" w:hAnsi="Arial" w:cs="Times New Roman"/>
      <w:b/>
      <w:kern w:val="28"/>
      <w:szCs w:val="20"/>
    </w:rPr>
  </w:style>
  <w:style w:type="character" w:customStyle="1" w:styleId="Nadpis2Char">
    <w:name w:val="Nadpis 2 Char"/>
    <w:aliases w:val="Char Char Char Char,Char Char Char Char Char Char,Section Char,m Char,Body Text (Reset numbering) Char,Reset numbering Char,H2 Char,h2 Char,TF-Overskrit 2 Char,h2 main heading Char,2m Char,h 2 Char,B Sub/Bold Char,B Sub/Bold1 Char,2 Char"/>
    <w:basedOn w:val="Standardnpsmoodstavce"/>
    <w:link w:val="Nadpis2"/>
    <w:rsid w:val="0035035A"/>
    <w:rPr>
      <w:rFonts w:ascii="Times New Roman" w:eastAsia="Times New Roman" w:hAnsi="Times New Roman" w:cs="Times New Roman"/>
      <w:szCs w:val="20"/>
    </w:rPr>
  </w:style>
  <w:style w:type="character" w:customStyle="1" w:styleId="Nadpis3Char">
    <w:name w:val="Nadpis 3 Char"/>
    <w:aliases w:val="Char Char,Level 1 - 2 Char,h3 Char,C Sub-Sub/Italic Char,h3 sub heading Char,Head 31 Char,Head 32 Char,C Sub-Sub/Italic1 Char,h3 sub heading1 Char,H3 Char,3m Char,Level 1 - 1 Char,GPH Heading 3 Char,Sub-section Char,H31 Char,(Alt+3) Char"/>
    <w:basedOn w:val="Standardnpsmoodstavce"/>
    <w:link w:val="Nadpis3"/>
    <w:uiPriority w:val="99"/>
    <w:rsid w:val="0035035A"/>
    <w:rPr>
      <w:rFonts w:ascii="Times New Roman" w:eastAsia="Times New Roman" w:hAnsi="Times New Roman" w:cs="Times New Roman"/>
      <w:szCs w:val="20"/>
    </w:rPr>
  </w:style>
  <w:style w:type="character" w:customStyle="1" w:styleId="Nadpis4Char">
    <w:name w:val="Nadpis 4 Char"/>
    <w:aliases w:val="Text_Subhead_Sub Char,h4 Char,h4 sub sub heading Char,D Sub-Sub/Plain Char,Level 2 - (a) Char,Level 2 - a Char,GPH Heading 4 Char,Schedules Char,Vertrag Char,smlouva Char"/>
    <w:basedOn w:val="Standardnpsmoodstavce"/>
    <w:link w:val="Nadpis4"/>
    <w:rsid w:val="0035035A"/>
    <w:rPr>
      <w:rFonts w:ascii="Times New Roman" w:eastAsia="Times New Roman" w:hAnsi="Times New Roman" w:cs="Times New Roman"/>
      <w:szCs w:val="20"/>
    </w:rPr>
  </w:style>
  <w:style w:type="character" w:customStyle="1" w:styleId="Nadpis5Char">
    <w:name w:val="Nadpis 5 Char"/>
    <w:aliases w:val="Heading 5(unused) Char,Level 3 - (i) Char"/>
    <w:basedOn w:val="Standardnpsmoodstavce"/>
    <w:link w:val="Nadpis5"/>
    <w:rsid w:val="0035035A"/>
    <w:rPr>
      <w:rFonts w:ascii="Times New Roman" w:eastAsia="Times New Roman" w:hAnsi="Times New Roman" w:cs="Times New Roman"/>
      <w:szCs w:val="20"/>
    </w:rPr>
  </w:style>
  <w:style w:type="character" w:customStyle="1" w:styleId="Nadpis6Char">
    <w:name w:val="Nadpis 6 Char"/>
    <w:aliases w:val="Heading 6(unused) Char,Legal Level 1. Char,L1 PIP Char"/>
    <w:basedOn w:val="Standardnpsmoodstavce"/>
    <w:link w:val="Nadpis6"/>
    <w:rsid w:val="0035035A"/>
    <w:rPr>
      <w:rFonts w:ascii="Times New Roman" w:eastAsia="Times New Roman" w:hAnsi="Times New Roman" w:cs="Times New Roman"/>
      <w:i/>
      <w:szCs w:val="20"/>
    </w:rPr>
  </w:style>
  <w:style w:type="character" w:customStyle="1" w:styleId="Nadpis7Char">
    <w:name w:val="Nadpis 7 Char"/>
    <w:aliases w:val="Appendix Major Char,7 Char,E1 Marginal Char"/>
    <w:basedOn w:val="Standardnpsmoodstavce"/>
    <w:link w:val="Nadpis7"/>
    <w:rsid w:val="0035035A"/>
    <w:rPr>
      <w:rFonts w:ascii="Arial" w:eastAsia="Times New Roman" w:hAnsi="Arial" w:cs="Times New Roman"/>
      <w:sz w:val="20"/>
      <w:szCs w:val="20"/>
    </w:rPr>
  </w:style>
  <w:style w:type="character" w:customStyle="1" w:styleId="Nadpis8Char">
    <w:name w:val="Nadpis 8 Char"/>
    <w:basedOn w:val="Standardnpsmoodstavce"/>
    <w:link w:val="Nadpis8"/>
    <w:rsid w:val="0035035A"/>
    <w:rPr>
      <w:rFonts w:ascii="Arial" w:eastAsia="Times New Roman" w:hAnsi="Arial" w:cs="Times New Roman"/>
      <w:i/>
      <w:sz w:val="20"/>
      <w:szCs w:val="20"/>
    </w:rPr>
  </w:style>
  <w:style w:type="character" w:customStyle="1" w:styleId="Nadpis9Char">
    <w:name w:val="Nadpis 9 Char"/>
    <w:basedOn w:val="Standardnpsmoodstavce"/>
    <w:link w:val="Nadpis9"/>
    <w:rsid w:val="0035035A"/>
    <w:rPr>
      <w:rFonts w:ascii="Arial" w:eastAsia="Times New Roman" w:hAnsi="Arial" w:cs="Times New Roman"/>
      <w:b/>
      <w:i/>
      <w:sz w:val="18"/>
      <w:szCs w:val="20"/>
    </w:rPr>
  </w:style>
  <w:style w:type="paragraph" w:styleId="Zpat">
    <w:name w:val="footer"/>
    <w:basedOn w:val="Normln"/>
    <w:link w:val="ZpatChar"/>
    <w:uiPriority w:val="99"/>
    <w:rsid w:val="0035035A"/>
    <w:pPr>
      <w:tabs>
        <w:tab w:val="center" w:pos="4153"/>
        <w:tab w:val="right" w:pos="8306"/>
      </w:tabs>
    </w:pPr>
  </w:style>
  <w:style w:type="character" w:customStyle="1" w:styleId="ZpatChar">
    <w:name w:val="Zápatí Char"/>
    <w:basedOn w:val="Standardnpsmoodstavce"/>
    <w:link w:val="Zpat"/>
    <w:uiPriority w:val="99"/>
    <w:rsid w:val="0035035A"/>
    <w:rPr>
      <w:rFonts w:ascii="Times New Roman" w:eastAsia="Times New Roman" w:hAnsi="Times New Roman" w:cs="Times New Roman"/>
      <w:szCs w:val="20"/>
    </w:rPr>
  </w:style>
  <w:style w:type="character" w:styleId="slostrnky">
    <w:name w:val="page number"/>
    <w:basedOn w:val="Standardnpsmoodstavce"/>
    <w:uiPriority w:val="99"/>
    <w:rsid w:val="0035035A"/>
    <w:rPr>
      <w:rFonts w:cs="Times New Roman"/>
    </w:rPr>
  </w:style>
  <w:style w:type="paragraph" w:styleId="Zhlav">
    <w:name w:val="header"/>
    <w:basedOn w:val="Normln"/>
    <w:link w:val="ZhlavChar"/>
    <w:uiPriority w:val="99"/>
    <w:rsid w:val="0035035A"/>
    <w:pPr>
      <w:tabs>
        <w:tab w:val="center" w:pos="4153"/>
        <w:tab w:val="right" w:pos="8306"/>
      </w:tabs>
    </w:pPr>
  </w:style>
  <w:style w:type="character" w:customStyle="1" w:styleId="ZhlavChar">
    <w:name w:val="Záhlaví Char"/>
    <w:basedOn w:val="Standardnpsmoodstavce"/>
    <w:link w:val="Zhlav"/>
    <w:uiPriority w:val="99"/>
    <w:rsid w:val="0035035A"/>
    <w:rPr>
      <w:rFonts w:ascii="Times New Roman" w:eastAsia="Times New Roman" w:hAnsi="Times New Roman" w:cs="Times New Roman"/>
      <w:szCs w:val="20"/>
    </w:rPr>
  </w:style>
  <w:style w:type="paragraph" w:styleId="Textpoznpodarou">
    <w:name w:val="footnote text"/>
    <w:aliases w:val="fn"/>
    <w:basedOn w:val="Normln"/>
    <w:link w:val="TextpoznpodarouChar"/>
    <w:uiPriority w:val="99"/>
    <w:semiHidden/>
    <w:rsid w:val="0035035A"/>
    <w:pPr>
      <w:numPr>
        <w:ilvl w:val="1"/>
        <w:numId w:val="2"/>
      </w:numPr>
      <w:tabs>
        <w:tab w:val="clear" w:pos="720"/>
      </w:tabs>
      <w:spacing w:before="40" w:after="40"/>
      <w:ind w:left="0" w:firstLine="0"/>
    </w:pPr>
    <w:rPr>
      <w:sz w:val="18"/>
    </w:rPr>
  </w:style>
  <w:style w:type="character" w:customStyle="1" w:styleId="TextpoznpodarouChar">
    <w:name w:val="Text pozn. pod čarou Char"/>
    <w:aliases w:val="fn Char"/>
    <w:basedOn w:val="Standardnpsmoodstavce"/>
    <w:link w:val="Textpoznpodarou"/>
    <w:uiPriority w:val="99"/>
    <w:semiHidden/>
    <w:rsid w:val="0035035A"/>
    <w:rPr>
      <w:rFonts w:ascii="Times New Roman" w:eastAsia="Times New Roman" w:hAnsi="Times New Roman" w:cs="Times New Roman"/>
      <w:sz w:val="18"/>
      <w:szCs w:val="20"/>
    </w:rPr>
  </w:style>
  <w:style w:type="character" w:styleId="Odkaznakoment">
    <w:name w:val="annotation reference"/>
    <w:basedOn w:val="Standardnpsmoodstavce"/>
    <w:uiPriority w:val="99"/>
    <w:rsid w:val="0035035A"/>
    <w:rPr>
      <w:rFonts w:cs="Times New Roman"/>
      <w:sz w:val="16"/>
    </w:rPr>
  </w:style>
  <w:style w:type="paragraph" w:styleId="Textkomente">
    <w:name w:val="annotation text"/>
    <w:basedOn w:val="Normln"/>
    <w:link w:val="TextkomenteChar"/>
    <w:uiPriority w:val="99"/>
    <w:rsid w:val="0035035A"/>
    <w:rPr>
      <w:sz w:val="20"/>
    </w:rPr>
  </w:style>
  <w:style w:type="character" w:customStyle="1" w:styleId="TextkomenteChar">
    <w:name w:val="Text komentáře Char"/>
    <w:basedOn w:val="Standardnpsmoodstavce"/>
    <w:link w:val="Textkomente"/>
    <w:uiPriority w:val="99"/>
    <w:rsid w:val="0035035A"/>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rsid w:val="0035035A"/>
    <w:pPr>
      <w:spacing w:line="480" w:lineRule="auto"/>
      <w:ind w:left="283"/>
    </w:pPr>
  </w:style>
  <w:style w:type="character" w:customStyle="1" w:styleId="Zkladntextodsazen2Char">
    <w:name w:val="Základní text odsazený 2 Char"/>
    <w:basedOn w:val="Standardnpsmoodstavce"/>
    <w:link w:val="Zkladntextodsazen2"/>
    <w:uiPriority w:val="99"/>
    <w:rsid w:val="0035035A"/>
    <w:rPr>
      <w:rFonts w:ascii="Times New Roman" w:eastAsia="Times New Roman" w:hAnsi="Times New Roman" w:cs="Times New Roman"/>
      <w:szCs w:val="20"/>
    </w:rPr>
  </w:style>
  <w:style w:type="paragraph" w:customStyle="1" w:styleId="BlockQuotation">
    <w:name w:val="Block Quotation"/>
    <w:basedOn w:val="Normln"/>
    <w:rsid w:val="0035035A"/>
    <w:pPr>
      <w:widowControl w:val="0"/>
      <w:spacing w:before="0" w:after="0"/>
      <w:ind w:left="426" w:right="425" w:hanging="426"/>
    </w:pPr>
    <w:rPr>
      <w:lang w:eastAsia="cs-CZ"/>
    </w:rPr>
  </w:style>
  <w:style w:type="paragraph" w:styleId="Normlnodsazen">
    <w:name w:val="Normal Indent"/>
    <w:basedOn w:val="Normln"/>
    <w:rsid w:val="0035035A"/>
    <w:pPr>
      <w:widowControl w:val="0"/>
      <w:tabs>
        <w:tab w:val="left" w:pos="360"/>
      </w:tabs>
      <w:spacing w:after="0"/>
      <w:ind w:left="360" w:hanging="360"/>
      <w:jc w:val="left"/>
    </w:pPr>
    <w:rPr>
      <w:sz w:val="20"/>
      <w:lang w:eastAsia="cs-CZ"/>
    </w:rPr>
  </w:style>
  <w:style w:type="paragraph" w:styleId="Odstavecseseznamem">
    <w:name w:val="List Paragraph"/>
    <w:basedOn w:val="Normln"/>
    <w:uiPriority w:val="34"/>
    <w:qFormat/>
    <w:rsid w:val="0035035A"/>
    <w:pPr>
      <w:widowControl w:val="0"/>
      <w:spacing w:before="0" w:after="0"/>
      <w:ind w:left="708"/>
      <w:jc w:val="left"/>
    </w:pPr>
    <w:rPr>
      <w:sz w:val="20"/>
      <w:lang w:eastAsia="cs-CZ"/>
    </w:rPr>
  </w:style>
  <w:style w:type="paragraph" w:customStyle="1" w:styleId="Smlouva1">
    <w:name w:val="Smlouva 1"/>
    <w:basedOn w:val="Normln"/>
    <w:uiPriority w:val="99"/>
    <w:rsid w:val="0035035A"/>
    <w:pPr>
      <w:numPr>
        <w:ilvl w:val="1"/>
        <w:numId w:val="17"/>
      </w:numPr>
      <w:spacing w:before="0" w:line="276" w:lineRule="auto"/>
    </w:pPr>
    <w:rPr>
      <w:rFonts w:ascii="Calibri" w:hAnsi="Calibri" w:cs="Calibri"/>
      <w:szCs w:val="22"/>
      <w:lang w:eastAsia="cs-CZ"/>
    </w:rPr>
  </w:style>
  <w:style w:type="paragraph" w:customStyle="1" w:styleId="Smlouva2">
    <w:name w:val="Smlouva 2"/>
    <w:basedOn w:val="Nadpis3"/>
    <w:uiPriority w:val="99"/>
    <w:rsid w:val="0035035A"/>
    <w:pPr>
      <w:keepNext/>
      <w:numPr>
        <w:numId w:val="17"/>
      </w:numPr>
      <w:spacing w:before="0" w:line="276" w:lineRule="auto"/>
      <w:outlineLvl w:val="9"/>
    </w:pPr>
    <w:rPr>
      <w:rFonts w:ascii="Calibri" w:hAnsi="Calibri" w:cs="Calibri"/>
      <w:bCs/>
      <w:iCs/>
      <w:kern w:val="32"/>
      <w:szCs w:val="22"/>
      <w:lang w:eastAsia="cs-CZ"/>
    </w:rPr>
  </w:style>
  <w:style w:type="paragraph" w:customStyle="1" w:styleId="bh1">
    <w:name w:val="_bh1"/>
    <w:basedOn w:val="Normln"/>
    <w:next w:val="bh2"/>
    <w:uiPriority w:val="99"/>
    <w:rsid w:val="0035035A"/>
    <w:pPr>
      <w:numPr>
        <w:numId w:val="23"/>
      </w:numPr>
      <w:spacing w:before="60" w:line="320" w:lineRule="atLeast"/>
      <w:outlineLvl w:val="0"/>
    </w:pPr>
    <w:rPr>
      <w:b/>
      <w:caps/>
      <w:sz w:val="24"/>
      <w:szCs w:val="24"/>
      <w:lang w:eastAsia="cs-CZ"/>
    </w:rPr>
  </w:style>
  <w:style w:type="paragraph" w:customStyle="1" w:styleId="bh2">
    <w:name w:val="_bh2"/>
    <w:basedOn w:val="Normln"/>
    <w:uiPriority w:val="99"/>
    <w:rsid w:val="0035035A"/>
    <w:pPr>
      <w:numPr>
        <w:ilvl w:val="1"/>
        <w:numId w:val="23"/>
      </w:numPr>
      <w:spacing w:before="60" w:line="320" w:lineRule="atLeast"/>
      <w:outlineLvl w:val="1"/>
    </w:pPr>
    <w:rPr>
      <w:sz w:val="24"/>
      <w:u w:val="single"/>
      <w:lang w:eastAsia="cs-CZ"/>
    </w:rPr>
  </w:style>
  <w:style w:type="paragraph" w:customStyle="1" w:styleId="bh3">
    <w:name w:val="_bh3"/>
    <w:basedOn w:val="Normln"/>
    <w:link w:val="bh3Char"/>
    <w:uiPriority w:val="99"/>
    <w:rsid w:val="0035035A"/>
    <w:pPr>
      <w:numPr>
        <w:ilvl w:val="2"/>
        <w:numId w:val="23"/>
      </w:numPr>
      <w:spacing w:before="60" w:line="320" w:lineRule="atLeast"/>
      <w:outlineLvl w:val="2"/>
    </w:pPr>
    <w:rPr>
      <w:sz w:val="24"/>
      <w:lang w:eastAsia="cs-CZ"/>
    </w:rPr>
  </w:style>
  <w:style w:type="character" w:customStyle="1" w:styleId="bh3Char">
    <w:name w:val="_bh3 Char"/>
    <w:link w:val="bh3"/>
    <w:uiPriority w:val="99"/>
    <w:locked/>
    <w:rsid w:val="0035035A"/>
    <w:rPr>
      <w:rFonts w:ascii="Times New Roman" w:eastAsia="Times New Roman" w:hAnsi="Times New Roman" w:cs="Times New Roman"/>
      <w:sz w:val="24"/>
      <w:szCs w:val="20"/>
      <w:lang w:eastAsia="cs-CZ"/>
    </w:rPr>
  </w:style>
  <w:style w:type="table" w:styleId="Mkatabulky">
    <w:name w:val="Table Grid"/>
    <w:basedOn w:val="Normlntabulka"/>
    <w:uiPriority w:val="59"/>
    <w:rsid w:val="00350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5035A"/>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035A"/>
    <w:rPr>
      <w:rFonts w:ascii="Segoe UI" w:eastAsia="Times New Roman" w:hAnsi="Segoe UI" w:cs="Segoe UI"/>
      <w:sz w:val="18"/>
      <w:szCs w:val="18"/>
    </w:rPr>
  </w:style>
  <w:style w:type="paragraph" w:styleId="Pedmtkomente">
    <w:name w:val="annotation subject"/>
    <w:basedOn w:val="Textkomente"/>
    <w:next w:val="Textkomente"/>
    <w:link w:val="PedmtkomenteChar"/>
    <w:uiPriority w:val="99"/>
    <w:semiHidden/>
    <w:unhideWhenUsed/>
    <w:rsid w:val="00862C8B"/>
    <w:rPr>
      <w:b/>
      <w:bCs/>
    </w:rPr>
  </w:style>
  <w:style w:type="character" w:customStyle="1" w:styleId="PedmtkomenteChar">
    <w:name w:val="Předmět komentáře Char"/>
    <w:basedOn w:val="TextkomenteChar"/>
    <w:link w:val="Pedmtkomente"/>
    <w:uiPriority w:val="99"/>
    <w:semiHidden/>
    <w:rsid w:val="00862C8B"/>
    <w:rPr>
      <w:rFonts w:ascii="Times New Roman" w:eastAsia="Times New Roman" w:hAnsi="Times New Roman" w:cs="Times New Roman"/>
      <w:b/>
      <w:bCs/>
      <w:sz w:val="20"/>
      <w:szCs w:val="20"/>
    </w:rPr>
  </w:style>
  <w:style w:type="paragraph" w:styleId="Revize">
    <w:name w:val="Revision"/>
    <w:hidden/>
    <w:uiPriority w:val="99"/>
    <w:semiHidden/>
    <w:rsid w:val="002921F5"/>
    <w:pPr>
      <w:spacing w:after="0" w:line="240" w:lineRule="auto"/>
    </w:pPr>
    <w:rPr>
      <w:rFonts w:ascii="Times New Roman" w:eastAsia="Times New Roman" w:hAnsi="Times New Roman" w:cs="Times New Roman"/>
      <w:szCs w:val="20"/>
    </w:rPr>
  </w:style>
  <w:style w:type="character" w:styleId="Hypertextovodkaz">
    <w:name w:val="Hyperlink"/>
    <w:basedOn w:val="Standardnpsmoodstavce"/>
    <w:uiPriority w:val="99"/>
    <w:unhideWhenUsed/>
    <w:rsid w:val="00F6071E"/>
    <w:rPr>
      <w:color w:val="0563C1" w:themeColor="hyperlink"/>
      <w:u w:val="single"/>
    </w:rPr>
  </w:style>
  <w:style w:type="table" w:customStyle="1" w:styleId="Mkatabulky1">
    <w:name w:val="Mřížka tabulky1"/>
    <w:basedOn w:val="Normlntabulka"/>
    <w:next w:val="Mkatabulky"/>
    <w:uiPriority w:val="59"/>
    <w:rsid w:val="004F338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2">
    <w:name w:val="Cislovani 2"/>
    <w:basedOn w:val="Normln"/>
    <w:link w:val="Cislovani2Char"/>
    <w:rsid w:val="004F338E"/>
    <w:pPr>
      <w:spacing w:before="240" w:after="0" w:line="288" w:lineRule="auto"/>
    </w:pPr>
    <w:rPr>
      <w:rFonts w:ascii="JohnSans Text Pro" w:hAnsi="JohnSans Text Pro"/>
      <w:sz w:val="20"/>
      <w:szCs w:val="24"/>
      <w:lang w:eastAsia="cs-CZ"/>
    </w:rPr>
  </w:style>
  <w:style w:type="character" w:customStyle="1" w:styleId="Cislovani2Char">
    <w:name w:val="Cislovani 2 Char"/>
    <w:link w:val="Cislovani2"/>
    <w:rsid w:val="004F338E"/>
    <w:rPr>
      <w:rFonts w:ascii="JohnSans Text Pro" w:eastAsia="Times New Roman" w:hAnsi="JohnSans Text Pro"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63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czendlik@szrcr.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FFA77-749B-4A6F-B4E0-F75D6FED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2845</Words>
  <Characters>16791</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Hoždora Antonín</dc:creator>
  <cp:lastModifiedBy>Czendlik Roman</cp:lastModifiedBy>
  <cp:revision>12</cp:revision>
  <cp:lastPrinted>2014-07-30T11:10:00Z</cp:lastPrinted>
  <dcterms:created xsi:type="dcterms:W3CDTF">2014-08-14T10:41:00Z</dcterms:created>
  <dcterms:modified xsi:type="dcterms:W3CDTF">2015-05-28T11:30:00Z</dcterms:modified>
</cp:coreProperties>
</file>